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E8" w:rsidRPr="002279ED" w:rsidRDefault="00E55349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r w:rsidRPr="002279ED">
        <w:rPr>
          <w:rFonts w:eastAsia="华文中宋" w:hint="eastAsia"/>
          <w:b/>
          <w:bCs/>
          <w:sz w:val="36"/>
          <w:szCs w:val="36"/>
        </w:rPr>
        <w:t>中国科学院仪器设备功能开发项目</w:t>
      </w:r>
    </w:p>
    <w:p w:rsidR="00277AF2" w:rsidRDefault="00C06944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  <w:r w:rsidRPr="002279ED">
        <w:rPr>
          <w:rFonts w:eastAsia="华文中宋" w:hint="eastAsia"/>
          <w:b/>
          <w:bCs/>
          <w:sz w:val="36"/>
          <w:szCs w:val="36"/>
        </w:rPr>
        <w:t>管理</w:t>
      </w:r>
      <w:r w:rsidR="00E55349" w:rsidRPr="002279ED">
        <w:rPr>
          <w:rFonts w:eastAsia="华文中宋" w:hint="eastAsia"/>
          <w:b/>
          <w:bCs/>
          <w:sz w:val="36"/>
          <w:szCs w:val="36"/>
        </w:rPr>
        <w:t>办法</w:t>
      </w:r>
      <w:r w:rsidR="00023186" w:rsidRPr="002279ED">
        <w:rPr>
          <w:rFonts w:eastAsia="华文中宋" w:hint="eastAsia"/>
          <w:b/>
          <w:bCs/>
          <w:sz w:val="36"/>
          <w:szCs w:val="36"/>
        </w:rPr>
        <w:t>（试行）</w:t>
      </w:r>
    </w:p>
    <w:p w:rsidR="00660A2A" w:rsidRPr="002279ED" w:rsidRDefault="00660A2A" w:rsidP="002279ED">
      <w:pPr>
        <w:pStyle w:val="p0"/>
        <w:jc w:val="center"/>
        <w:rPr>
          <w:rFonts w:eastAsia="华文中宋"/>
          <w:b/>
          <w:bCs/>
          <w:sz w:val="36"/>
          <w:szCs w:val="36"/>
        </w:rPr>
      </w:pPr>
    </w:p>
    <w:p w:rsidR="00C06944" w:rsidRPr="002279ED" w:rsidRDefault="00DE44FC" w:rsidP="002279ED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 w:hint="eastAsia"/>
          <w:b/>
          <w:bCs/>
          <w:sz w:val="28"/>
          <w:szCs w:val="28"/>
        </w:rPr>
        <w:t>第一章</w:t>
      </w:r>
      <w:r w:rsidR="006520AA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总则</w:t>
      </w:r>
    </w:p>
    <w:p w:rsidR="00AA30CC" w:rsidRDefault="00DE44FC" w:rsidP="00510642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第一条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为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引导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和鼓励我院研究所</w:t>
      </w:r>
      <w:r w:rsidR="00510642" w:rsidRPr="00510642">
        <w:rPr>
          <w:rFonts w:ascii="仿宋_GB2312" w:eastAsia="仿宋_GB2312" w:hAnsi="Calibri" w:hint="eastAsia"/>
          <w:spacing w:val="-10"/>
          <w:sz w:val="28"/>
          <w:szCs w:val="28"/>
        </w:rPr>
        <w:t>开展自主创新，促进科技经费的优化配置，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规范和加强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我院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仪器设备功能开发项目（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510642" w:rsidRPr="002279ED">
        <w:rPr>
          <w:rFonts w:ascii="仿宋_GB2312" w:eastAsia="仿宋_GB2312" w:hAnsi="Calibri" w:hint="eastAsia"/>
          <w:spacing w:val="-10"/>
          <w:sz w:val="28"/>
          <w:szCs w:val="28"/>
        </w:rPr>
        <w:t>）的管理，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依</w:t>
      </w:r>
      <w:r w:rsidR="00510642" w:rsidRPr="007F7CAF">
        <w:rPr>
          <w:rFonts w:ascii="仿宋_GB2312" w:eastAsia="仿宋_GB2312" w:hAnsi="Calibri" w:hint="eastAsia"/>
          <w:spacing w:val="-10"/>
          <w:sz w:val="28"/>
          <w:szCs w:val="28"/>
        </w:rPr>
        <w:t>据</w:t>
      </w:r>
      <w:r w:rsidR="00E55349" w:rsidRPr="007F7CAF">
        <w:rPr>
          <w:rFonts w:ascii="仿宋_GB2312" w:eastAsia="仿宋_GB2312" w:hAnsi="Calibri" w:hint="eastAsia"/>
          <w:spacing w:val="-10"/>
          <w:sz w:val="28"/>
          <w:szCs w:val="28"/>
        </w:rPr>
        <w:t>有关</w:t>
      </w:r>
      <w:r w:rsidR="00E55349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="00510642">
        <w:rPr>
          <w:rFonts w:ascii="仿宋_GB2312" w:eastAsia="仿宋_GB2312" w:hAnsi="Calibri" w:hint="eastAsia"/>
          <w:spacing w:val="-10"/>
          <w:sz w:val="28"/>
          <w:szCs w:val="28"/>
        </w:rPr>
        <w:t>，结合我院实际，</w:t>
      </w:r>
      <w:r w:rsidR="00660A2A" w:rsidRPr="00990CB4">
        <w:rPr>
          <w:rFonts w:ascii="仿宋_GB2312" w:eastAsia="仿宋_GB2312" w:hAnsi="Calibri" w:hint="eastAsia"/>
          <w:spacing w:val="-10"/>
          <w:sz w:val="28"/>
          <w:szCs w:val="28"/>
        </w:rPr>
        <w:t>制定本</w:t>
      </w:r>
      <w:r w:rsidR="00660A2A">
        <w:rPr>
          <w:rFonts w:ascii="仿宋_GB2312" w:eastAsia="仿宋_GB2312" w:hAnsi="Calibri" w:hint="eastAsia"/>
          <w:spacing w:val="-10"/>
          <w:sz w:val="28"/>
          <w:szCs w:val="28"/>
        </w:rPr>
        <w:t>办法（试行）</w:t>
      </w:r>
      <w:r w:rsidR="00AA30CC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3871BC" w:rsidRDefault="008F403F" w:rsidP="008F403F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第二条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8F403F">
        <w:rPr>
          <w:rFonts w:ascii="仿宋_GB2312" w:eastAsia="仿宋_GB2312" w:hAnsi="Calibri" w:hint="eastAsia"/>
          <w:spacing w:val="-10"/>
          <w:sz w:val="28"/>
          <w:szCs w:val="28"/>
        </w:rPr>
        <w:t>本办法所称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功能开发项目是我院科研技术支撑体系建设的重要内容之一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是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以科研工作需求为导向，通过对现有仪器设备的功能开发和技术改进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3871BC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拓展仪器设备的使用功能,提升仪器设备</w:t>
      </w:r>
      <w:r w:rsidR="003871BC" w:rsidRPr="002279ED">
        <w:rPr>
          <w:rFonts w:ascii="仿宋_GB2312" w:eastAsia="仿宋_GB2312" w:hAnsi="Calibri"/>
          <w:spacing w:val="-10"/>
          <w:sz w:val="28"/>
          <w:szCs w:val="28"/>
        </w:rPr>
        <w:t>性能指标</w:t>
      </w:r>
      <w:r w:rsidR="003871BC">
        <w:rPr>
          <w:rFonts w:ascii="仿宋_GB2312" w:eastAsia="仿宋_GB2312" w:hAnsi="Calibri" w:hint="eastAsia"/>
          <w:spacing w:val="-10"/>
          <w:sz w:val="28"/>
          <w:szCs w:val="28"/>
        </w:rPr>
        <w:t>而实施的项目。</w:t>
      </w:r>
    </w:p>
    <w:p w:rsidR="00F20EAC" w:rsidRDefault="00F20EAC" w:rsidP="00F20EAC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第三</w:t>
      </w:r>
      <w:r w:rsidR="0017447D"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设立</w:t>
      </w:r>
      <w:r w:rsidR="0017447D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21349E">
        <w:rPr>
          <w:rFonts w:ascii="仿宋_GB2312" w:eastAsia="仿宋_GB2312" w:hAnsi="Calibri" w:hint="eastAsia"/>
          <w:spacing w:val="-10"/>
          <w:sz w:val="28"/>
          <w:szCs w:val="28"/>
        </w:rPr>
        <w:t>主要用于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BB1E5C" w:rsidRPr="002279ED">
        <w:rPr>
          <w:rFonts w:ascii="仿宋_GB2312" w:eastAsia="仿宋_GB2312" w:hAnsi="Calibri"/>
          <w:spacing w:val="-10"/>
          <w:sz w:val="28"/>
          <w:szCs w:val="28"/>
        </w:rPr>
        <w:t>所级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公共技术服务中心（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以下简称“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BB1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B1E5C">
        <w:rPr>
          <w:rFonts w:ascii="仿宋_GB2312" w:eastAsia="仿宋_GB2312" w:hAnsi="Calibri" w:hint="eastAsia"/>
          <w:spacing w:val="-10"/>
          <w:sz w:val="28"/>
          <w:szCs w:val="28"/>
        </w:rPr>
        <w:t>技术队伍的培养</w:t>
      </w:r>
      <w:r w:rsidR="0021349E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稳定一批高水平的技术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Pr="00A327A4">
        <w:rPr>
          <w:rFonts w:ascii="仿宋_GB2312" w:eastAsia="仿宋_GB2312" w:hAnsi="Calibri" w:hint="eastAsia"/>
          <w:spacing w:val="-10"/>
          <w:sz w:val="28"/>
          <w:szCs w:val="28"/>
        </w:rPr>
        <w:t>队伍，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不断提升</w:t>
      </w:r>
      <w:r w:rsidR="00A93739" w:rsidRPr="00A327A4">
        <w:rPr>
          <w:rFonts w:ascii="仿宋_GB2312" w:eastAsia="仿宋_GB2312" w:hAnsi="Calibri" w:hint="eastAsia"/>
          <w:spacing w:val="-10"/>
          <w:sz w:val="28"/>
          <w:szCs w:val="28"/>
        </w:rPr>
        <w:t>我院的实验技术水平和仪器创新研制能力。</w:t>
      </w:r>
    </w:p>
    <w:p w:rsidR="00F20EAC" w:rsidRDefault="00F20EAC" w:rsidP="00F20EAC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黑体" w:eastAsia="黑体" w:hAnsi="Calibri" w:hint="eastAsia"/>
          <w:b/>
          <w:spacing w:val="-10"/>
          <w:sz w:val="28"/>
          <w:szCs w:val="28"/>
        </w:rPr>
        <w:t>第四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功能开发项目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遵循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高效、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规范、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适用</w:t>
      </w:r>
      <w:r w:rsidRPr="008C48D5">
        <w:rPr>
          <w:rFonts w:ascii="仿宋_GB2312" w:eastAsia="仿宋_GB2312" w:hAnsi="Calibri" w:hint="eastAsia"/>
          <w:spacing w:val="-10"/>
          <w:sz w:val="28"/>
          <w:szCs w:val="28"/>
        </w:rPr>
        <w:t>的原则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，实行分级管理和经费后补助</w:t>
      </w:r>
      <w:r w:rsidR="00232644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C80F2A" w:rsidP="00C80F2A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990CB4">
        <w:rPr>
          <w:rFonts w:eastAsia="黑体" w:hint="eastAsia"/>
          <w:b/>
          <w:bCs/>
          <w:sz w:val="28"/>
          <w:szCs w:val="28"/>
        </w:rPr>
        <w:t>第二章</w:t>
      </w:r>
      <w:r>
        <w:rPr>
          <w:rFonts w:eastAsia="黑体" w:hint="eastAsia"/>
          <w:b/>
          <w:bCs/>
          <w:sz w:val="28"/>
          <w:szCs w:val="28"/>
        </w:rPr>
        <w:t xml:space="preserve">　</w:t>
      </w:r>
      <w:r w:rsidR="00E04C78">
        <w:rPr>
          <w:rFonts w:eastAsia="黑体" w:hint="eastAsia"/>
          <w:b/>
          <w:bCs/>
          <w:sz w:val="28"/>
          <w:szCs w:val="28"/>
        </w:rPr>
        <w:t>组织</w:t>
      </w:r>
      <w:r>
        <w:rPr>
          <w:rFonts w:eastAsia="黑体" w:hint="eastAsia"/>
          <w:b/>
          <w:bCs/>
          <w:sz w:val="28"/>
          <w:szCs w:val="28"/>
        </w:rPr>
        <w:t>管理</w:t>
      </w:r>
    </w:p>
    <w:p w:rsidR="00ED2F95" w:rsidRDefault="00C80F2A" w:rsidP="00D143E7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256198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中国科学院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条件保障与财务局（以下简称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990CB4">
        <w:rPr>
          <w:rFonts w:ascii="仿宋_GB2312" w:eastAsia="仿宋_GB2312" w:hAnsi="Calibri" w:hint="eastAsia"/>
          <w:spacing w:val="-10"/>
          <w:sz w:val="28"/>
          <w:szCs w:val="28"/>
        </w:rPr>
        <w:t>）是我院</w:t>
      </w:r>
      <w:r w:rsidR="007E1C8A">
        <w:rPr>
          <w:rFonts w:ascii="仿宋_GB2312" w:eastAsia="仿宋_GB2312" w:hAnsi="Calibri" w:hint="eastAsia"/>
          <w:spacing w:val="-10"/>
          <w:sz w:val="28"/>
          <w:szCs w:val="28"/>
        </w:rPr>
        <w:t>功能开发项目的</w:t>
      </w:r>
      <w:r w:rsidR="00DB0EFF">
        <w:rPr>
          <w:rFonts w:ascii="仿宋_GB2312" w:eastAsia="仿宋_GB2312" w:hAnsi="Calibri" w:hint="eastAsia"/>
          <w:spacing w:val="-10"/>
          <w:sz w:val="28"/>
          <w:szCs w:val="28"/>
        </w:rPr>
        <w:t>主管部门，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委托</w:t>
      </w:r>
      <w:proofErr w:type="gramStart"/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院大型</w:t>
      </w:r>
      <w:proofErr w:type="gramEnd"/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仪器区域中心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（以下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ED2F95">
        <w:rPr>
          <w:rFonts w:ascii="仿宋_GB2312" w:eastAsia="仿宋_GB2312" w:hAnsi="Calibri" w:hint="eastAsia"/>
          <w:spacing w:val="-10"/>
          <w:sz w:val="28"/>
          <w:szCs w:val="28"/>
        </w:rPr>
        <w:t>“区域中心”</w:t>
      </w:r>
      <w:r w:rsidR="00ED2F95" w:rsidRPr="00990CB4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对功能开发项目进行管理</w:t>
      </w:r>
      <w:r w:rsidR="00D143E7">
        <w:rPr>
          <w:rFonts w:ascii="仿宋_GB2312" w:eastAsia="仿宋_GB2312" w:hAnsi="Calibri" w:hint="eastAsia"/>
          <w:spacing w:val="-10"/>
          <w:sz w:val="28"/>
          <w:szCs w:val="28"/>
        </w:rPr>
        <w:t>，具体实施部门为</w:t>
      </w:r>
      <w:r w:rsidR="00A914A9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80F2A" w:rsidRPr="00990CB4" w:rsidRDefault="006935B3" w:rsidP="006935B3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proofErr w:type="gramStart"/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proofErr w:type="gramEnd"/>
      <w:r w:rsidR="00064E36">
        <w:rPr>
          <w:rFonts w:ascii="仿宋_GB2312" w:eastAsia="仿宋_GB2312" w:hAnsi="Calibri" w:hint="eastAsia"/>
          <w:spacing w:val="-10"/>
          <w:sz w:val="28"/>
          <w:szCs w:val="28"/>
        </w:rPr>
        <w:t>的主要职责</w:t>
      </w:r>
    </w:p>
    <w:p w:rsidR="00094990" w:rsidRDefault="006935B3" w:rsidP="00197DE5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（一）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负责制定功能开发项目的管理规章制度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，统筹全院功能开发项目管理；</w:t>
      </w:r>
    </w:p>
    <w:p w:rsidR="00197DE5" w:rsidRPr="00990CB4" w:rsidRDefault="006935B3" w:rsidP="00197DE5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核拨</w:t>
      </w:r>
      <w:r w:rsidR="0045182A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F01BE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经费</w:t>
      </w:r>
      <w:r w:rsidR="00507C98">
        <w:rPr>
          <w:rFonts w:ascii="仿宋_GB2312" w:eastAsia="仿宋_GB2312" w:hAnsi="Calibri" w:hint="eastAsia"/>
          <w:spacing w:val="-10"/>
          <w:sz w:val="28"/>
          <w:szCs w:val="28"/>
        </w:rPr>
        <w:t>预算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监督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其</w:t>
      </w:r>
      <w:r w:rsidR="00197DE5" w:rsidRPr="00990CB4">
        <w:rPr>
          <w:rFonts w:ascii="仿宋_GB2312" w:eastAsia="仿宋_GB2312" w:hAnsi="Calibri" w:hint="eastAsia"/>
          <w:spacing w:val="-10"/>
          <w:sz w:val="28"/>
          <w:szCs w:val="28"/>
        </w:rPr>
        <w:t>使用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80F2A" w:rsidRDefault="006935B3" w:rsidP="00C80F2A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考核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评估</w:t>
      </w:r>
      <w:r w:rsidR="00197DE5">
        <w:rPr>
          <w:rFonts w:ascii="仿宋_GB2312" w:eastAsia="仿宋_GB2312" w:hAnsi="Calibri" w:hint="eastAsia"/>
          <w:spacing w:val="-10"/>
          <w:sz w:val="28"/>
          <w:szCs w:val="28"/>
        </w:rPr>
        <w:t>功能开发项目使用效益</w:t>
      </w:r>
      <w:r w:rsidR="00C80F2A" w:rsidRPr="00990CB4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094990" w:rsidRPr="00990CB4" w:rsidRDefault="006935B3" w:rsidP="006935B3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94990">
        <w:rPr>
          <w:rFonts w:ascii="仿宋_GB2312" w:eastAsia="仿宋_GB2312" w:hAnsi="Calibri" w:hint="eastAsia"/>
          <w:spacing w:val="-10"/>
          <w:sz w:val="28"/>
          <w:szCs w:val="28"/>
        </w:rPr>
        <w:t>区域中心的主要职责</w:t>
      </w:r>
    </w:p>
    <w:p w:rsidR="00121D43" w:rsidRDefault="00121D43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（一）指导推动研究所组织开展功能开发项目工作；</w:t>
      </w:r>
    </w:p>
    <w:p w:rsidR="00C45558" w:rsidRDefault="00C45558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二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）审核备案功能开发项目实施方案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）功能开发项目的监督检查和验收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）向</w:t>
      </w:r>
      <w:proofErr w:type="gramStart"/>
      <w:r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proofErr w:type="gramEnd"/>
      <w:r>
        <w:rPr>
          <w:rFonts w:ascii="仿宋_GB2312" w:eastAsia="仿宋_GB2312" w:hAnsi="Calibri" w:hint="eastAsia"/>
          <w:spacing w:val="-10"/>
          <w:sz w:val="28"/>
          <w:szCs w:val="28"/>
        </w:rPr>
        <w:t>汇总编报功能开发项目经费需求，统筹协调项目排序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五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C80F2A" w:rsidRDefault="006935B3" w:rsidP="006935B3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990CB4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DE6D86">
        <w:rPr>
          <w:rFonts w:ascii="仿宋_GB2312" w:eastAsia="仿宋_GB2312" w:hAnsi="Calibri" w:hint="eastAsia"/>
          <w:spacing w:val="-10"/>
          <w:sz w:val="28"/>
          <w:szCs w:val="28"/>
        </w:rPr>
        <w:t>的主要职责</w:t>
      </w:r>
    </w:p>
    <w:p w:rsidR="005652B3" w:rsidRDefault="006935B3" w:rsidP="00C80F2A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45558">
        <w:rPr>
          <w:rFonts w:ascii="仿宋_GB2312" w:eastAsia="仿宋_GB2312" w:hAnsi="Calibri" w:hint="eastAsia"/>
          <w:spacing w:val="-10"/>
          <w:sz w:val="28"/>
          <w:szCs w:val="28"/>
        </w:rPr>
        <w:t>一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本单位的学科布局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科研</w:t>
      </w:r>
      <w:r w:rsidR="007566D2">
        <w:rPr>
          <w:rFonts w:ascii="仿宋_GB2312" w:eastAsia="仿宋_GB2312" w:hAnsi="Calibri" w:hint="eastAsia"/>
          <w:spacing w:val="-10"/>
          <w:sz w:val="28"/>
          <w:szCs w:val="28"/>
        </w:rPr>
        <w:t>需求，</w:t>
      </w:r>
      <w:r w:rsidR="005652B3">
        <w:rPr>
          <w:rFonts w:ascii="仿宋_GB2312" w:eastAsia="仿宋_GB2312" w:hAnsi="Calibri" w:hint="eastAsia"/>
          <w:spacing w:val="-10"/>
          <w:sz w:val="28"/>
          <w:szCs w:val="28"/>
        </w:rPr>
        <w:t>凝练功能开发项目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6D86" w:rsidRDefault="006935B3" w:rsidP="00C80F2A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4964D7">
        <w:rPr>
          <w:rFonts w:ascii="仿宋_GB2312" w:eastAsia="仿宋_GB2312" w:hAnsi="Calibri" w:hint="eastAsia"/>
          <w:spacing w:val="-10"/>
          <w:sz w:val="28"/>
          <w:szCs w:val="28"/>
        </w:rPr>
        <w:t>按管理程序和要求组织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编报功能开发项目实施方案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DE7B65" w:rsidRDefault="006935B3" w:rsidP="00C80F2A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AB6B33">
        <w:rPr>
          <w:rFonts w:ascii="仿宋_GB2312" w:eastAsia="仿宋_GB2312" w:hAnsi="Calibri" w:hint="eastAsia"/>
          <w:spacing w:val="-10"/>
          <w:sz w:val="28"/>
          <w:szCs w:val="28"/>
        </w:rPr>
        <w:t>功能开发项目的具体实施</w:t>
      </w:r>
      <w:r w:rsidR="00121D43">
        <w:rPr>
          <w:rFonts w:ascii="仿宋_GB2312" w:eastAsia="仿宋_GB2312" w:hAnsi="Calibri" w:hint="eastAsia"/>
          <w:spacing w:val="-10"/>
          <w:sz w:val="28"/>
          <w:szCs w:val="28"/>
        </w:rPr>
        <w:t>；</w:t>
      </w:r>
    </w:p>
    <w:p w:rsidR="00C45558" w:rsidRDefault="00C45558" w:rsidP="00C80F2A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（四）组织功能开发项</w:t>
      </w:r>
      <w:r w:rsidRPr="00D11B75">
        <w:rPr>
          <w:rFonts w:ascii="仿宋_GB2312" w:eastAsia="仿宋_GB2312" w:hAnsi="Calibri" w:hint="eastAsia"/>
          <w:spacing w:val="-10"/>
          <w:sz w:val="28"/>
          <w:szCs w:val="28"/>
        </w:rPr>
        <w:t>目成果应用与技术推广。</w:t>
      </w:r>
    </w:p>
    <w:p w:rsidR="00E11795" w:rsidRPr="002279ED" w:rsidRDefault="00E11795" w:rsidP="002279ED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DF1F31">
        <w:rPr>
          <w:rFonts w:eastAsia="黑体" w:hint="eastAsia"/>
          <w:b/>
          <w:bCs/>
          <w:sz w:val="28"/>
          <w:szCs w:val="28"/>
        </w:rPr>
        <w:t>三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 w:hint="eastAsia"/>
          <w:b/>
          <w:bCs/>
          <w:sz w:val="28"/>
          <w:szCs w:val="28"/>
        </w:rPr>
        <w:t>资助</w:t>
      </w:r>
      <w:r w:rsidR="00BE43BF" w:rsidRPr="002279ED">
        <w:rPr>
          <w:rFonts w:eastAsia="黑体" w:hint="eastAsia"/>
          <w:b/>
          <w:bCs/>
          <w:sz w:val="28"/>
          <w:szCs w:val="28"/>
        </w:rPr>
        <w:t>范围</w:t>
      </w:r>
      <w:r w:rsidR="00F041AF" w:rsidRPr="002279ED">
        <w:rPr>
          <w:rFonts w:eastAsia="黑体" w:hint="eastAsia"/>
          <w:b/>
          <w:bCs/>
          <w:sz w:val="28"/>
          <w:szCs w:val="28"/>
        </w:rPr>
        <w:t>与</w:t>
      </w:r>
      <w:r w:rsidRPr="002279ED">
        <w:rPr>
          <w:rFonts w:eastAsia="黑体" w:hint="eastAsia"/>
          <w:b/>
          <w:bCs/>
          <w:sz w:val="28"/>
          <w:szCs w:val="28"/>
        </w:rPr>
        <w:t>方式</w:t>
      </w:r>
    </w:p>
    <w:p w:rsidR="00112D2C" w:rsidRDefault="00796F55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112D2C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687D03">
        <w:rPr>
          <w:rFonts w:ascii="仿宋_GB2312" w:eastAsia="仿宋_GB2312" w:hAnsi="Calibri" w:hint="eastAsia"/>
          <w:spacing w:val="-10"/>
          <w:sz w:val="28"/>
          <w:szCs w:val="28"/>
        </w:rPr>
        <w:t>依托单位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应由具有独立法人资格的</w:t>
      </w:r>
      <w:r w:rsidR="00112D2C">
        <w:rPr>
          <w:rFonts w:ascii="仿宋_GB2312" w:eastAsia="仿宋_GB2312" w:hAnsi="Calibri" w:hint="eastAsia"/>
          <w:spacing w:val="-10"/>
          <w:sz w:val="28"/>
          <w:szCs w:val="28"/>
        </w:rPr>
        <w:t>院属</w:t>
      </w:r>
      <w:r w:rsidR="00112D2C" w:rsidRPr="00112D2C">
        <w:rPr>
          <w:rFonts w:ascii="仿宋_GB2312" w:eastAsia="仿宋_GB2312" w:hAnsi="Calibri" w:hint="eastAsia"/>
          <w:spacing w:val="-10"/>
          <w:sz w:val="28"/>
          <w:szCs w:val="28"/>
        </w:rPr>
        <w:t>事业单位组织实施</w:t>
      </w:r>
      <w:r w:rsidR="00F82EA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4866AF" w:rsidRDefault="000C0F74" w:rsidP="000C0F74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5F035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4866AF">
        <w:rPr>
          <w:rFonts w:ascii="仿宋_GB2312" w:eastAsia="仿宋_GB2312" w:hAnsi="Calibri" w:hint="eastAsia"/>
          <w:spacing w:val="-10"/>
          <w:sz w:val="28"/>
          <w:szCs w:val="28"/>
        </w:rPr>
        <w:t>资助范围</w:t>
      </w:r>
    </w:p>
    <w:p w:rsidR="004866AF" w:rsidRDefault="004866AF" w:rsidP="004866AF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0D458C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重点支持对现有仪器设备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实验新技术、新方法拓展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，主要包括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lastRenderedPageBreak/>
        <w:t>关键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单元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部件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器件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</w:t>
      </w:r>
      <w:r w:rsidR="00722B3C" w:rsidRPr="002279ED">
        <w:rPr>
          <w:rFonts w:ascii="仿宋_GB2312" w:eastAsia="仿宋_GB2312" w:hAnsi="Calibri" w:hint="eastAsia"/>
          <w:spacing w:val="-10"/>
          <w:sz w:val="28"/>
          <w:szCs w:val="28"/>
        </w:rPr>
        <w:t>的研发</w:t>
      </w:r>
      <w:r w:rsidR="00796F55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集成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新技术</w:t>
      </w:r>
      <w:r w:rsidR="004D1D69" w:rsidRPr="002279ED">
        <w:rPr>
          <w:rFonts w:ascii="仿宋_GB2312" w:eastAsia="仿宋_GB2312" w:hAnsi="Calibri" w:hint="eastAsia"/>
          <w:spacing w:val="-10"/>
          <w:sz w:val="28"/>
          <w:szCs w:val="28"/>
        </w:rPr>
        <w:t>、新方法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软件</w:t>
      </w:r>
      <w:r w:rsidR="00E2156D" w:rsidRPr="002279ED">
        <w:rPr>
          <w:rFonts w:ascii="仿宋_GB2312" w:eastAsia="仿宋_GB2312" w:hAnsi="Calibri" w:hint="eastAsia"/>
          <w:spacing w:val="-10"/>
          <w:sz w:val="28"/>
          <w:szCs w:val="28"/>
        </w:rPr>
        <w:t>开发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等工作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45558" w:rsidRDefault="004866AF" w:rsidP="00C45558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对于单纯的实验方法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类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研究项目和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通过购置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商用部件、器件</w:t>
      </w:r>
      <w:r w:rsidR="008B699A" w:rsidRPr="002279ED">
        <w:rPr>
          <w:rFonts w:ascii="仿宋_GB2312" w:eastAsia="仿宋_GB2312" w:hAnsi="Calibri" w:hint="eastAsia"/>
          <w:spacing w:val="-10"/>
          <w:sz w:val="28"/>
          <w:szCs w:val="28"/>
        </w:rPr>
        <w:t>提升仪器设备性能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项目不予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 w:rsidR="007F6E95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11795" w:rsidRPr="002279ED" w:rsidRDefault="00C45558" w:rsidP="004866AF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（三）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只支持项目依托单位所级中心的技术</w:t>
      </w:r>
      <w:r w:rsidR="00D916A9">
        <w:rPr>
          <w:rFonts w:ascii="仿宋_GB2312" w:eastAsia="仿宋_GB2312" w:hAnsi="Calibri" w:hint="eastAsia"/>
          <w:spacing w:val="-10"/>
          <w:sz w:val="28"/>
          <w:szCs w:val="28"/>
        </w:rPr>
        <w:t>支撑</w:t>
      </w:r>
      <w:r w:rsidR="002405D9">
        <w:rPr>
          <w:rFonts w:ascii="仿宋_GB2312" w:eastAsia="仿宋_GB2312" w:hAnsi="Calibri" w:hint="eastAsia"/>
          <w:spacing w:val="-10"/>
          <w:sz w:val="28"/>
          <w:szCs w:val="28"/>
        </w:rPr>
        <w:t>人员。</w:t>
      </w:r>
    </w:p>
    <w:p w:rsidR="005F0353" w:rsidRPr="005F0353" w:rsidRDefault="005F0353" w:rsidP="005F0353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十一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0E648B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功能开发项目采取事后资助方式给予支持，宽进严出，鼓励技术成果应用和推广。</w:t>
      </w:r>
      <w:r w:rsidR="003B2107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获得</w:t>
      </w:r>
      <w:proofErr w:type="gramStart"/>
      <w:r>
        <w:rPr>
          <w:rFonts w:ascii="仿宋_GB2312" w:eastAsia="仿宋_GB2312" w:hAnsi="Calibri" w:hint="eastAsia"/>
          <w:spacing w:val="-10"/>
          <w:sz w:val="28"/>
          <w:szCs w:val="28"/>
        </w:rPr>
        <w:t>院财政</w:t>
      </w:r>
      <w:proofErr w:type="gramEnd"/>
      <w:r>
        <w:rPr>
          <w:rFonts w:ascii="仿宋_GB2312" w:eastAsia="仿宋_GB2312" w:hAnsi="Calibri" w:hint="eastAsia"/>
          <w:spacing w:val="-10"/>
          <w:sz w:val="28"/>
          <w:szCs w:val="28"/>
        </w:rPr>
        <w:t>资助的基本条件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是：</w:t>
      </w:r>
    </w:p>
    <w:p w:rsidR="005F0353" w:rsidRPr="005F0353" w:rsidRDefault="005F0353" w:rsidP="005F0353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（一）项目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符合我院科研技术支撑体系建设支持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政策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，符合研究所</w:t>
      </w:r>
      <w:r w:rsidR="000E648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9F0DD4">
        <w:rPr>
          <w:rFonts w:ascii="仿宋_GB2312" w:eastAsia="仿宋_GB2312" w:hAnsi="Calibri" w:hint="eastAsia"/>
          <w:spacing w:val="-10"/>
          <w:sz w:val="28"/>
          <w:szCs w:val="28"/>
        </w:rPr>
        <w:t>科技发展规划。</w:t>
      </w:r>
    </w:p>
    <w:p w:rsidR="009A6C7F" w:rsidRPr="005F0353" w:rsidRDefault="009A6C7F" w:rsidP="009A6C7F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>
        <w:rPr>
          <w:rFonts w:ascii="仿宋_GB2312" w:eastAsia="仿宋_GB2312" w:hAnsi="Calibri" w:hint="eastAsia"/>
          <w:spacing w:val="-10"/>
          <w:sz w:val="28"/>
          <w:szCs w:val="28"/>
        </w:rPr>
        <w:t>（二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项目创新性强，具有自主知识产权。</w:t>
      </w:r>
    </w:p>
    <w:p w:rsidR="009A6C7F" w:rsidRPr="009A6C7F" w:rsidRDefault="005F0353" w:rsidP="009A6C7F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b/>
          <w:spacing w:val="-10"/>
          <w:sz w:val="28"/>
          <w:szCs w:val="28"/>
        </w:rPr>
      </w:pP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三</w:t>
      </w:r>
      <w:r w:rsidRPr="005F0353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A13FB6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对现有仪器设备的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技术性能有明显提升，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使用功能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得到较大</w:t>
      </w:r>
      <w:r w:rsidR="009A6C7F" w:rsidRPr="002279ED">
        <w:rPr>
          <w:rFonts w:ascii="仿宋_GB2312" w:eastAsia="仿宋_GB2312" w:hAnsi="Calibri" w:hint="eastAsia"/>
          <w:spacing w:val="-10"/>
          <w:sz w:val="28"/>
          <w:szCs w:val="28"/>
        </w:rPr>
        <w:t>拓展</w:t>
      </w:r>
      <w:r w:rsidR="009A6C7F">
        <w:rPr>
          <w:rFonts w:ascii="仿宋_GB2312" w:eastAsia="仿宋_GB2312" w:hAnsi="Calibri" w:hint="eastAsia"/>
          <w:spacing w:val="-10"/>
          <w:sz w:val="28"/>
          <w:szCs w:val="28"/>
        </w:rPr>
        <w:t>，对科研工作有明显的支撑和促进作用。</w:t>
      </w:r>
    </w:p>
    <w:p w:rsidR="00E11795" w:rsidRPr="002279ED" w:rsidRDefault="00E11795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B74779">
        <w:rPr>
          <w:rFonts w:ascii="黑体" w:eastAsia="黑体" w:hAnsi="Calibri" w:hint="eastAsia"/>
          <w:b/>
          <w:spacing w:val="-10"/>
          <w:sz w:val="28"/>
          <w:szCs w:val="28"/>
        </w:rPr>
        <w:t>十二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664B3" w:rsidRPr="002279ED">
        <w:rPr>
          <w:rFonts w:ascii="仿宋_GB2312" w:eastAsia="仿宋_GB2312" w:hAnsi="Calibri" w:hint="eastAsia"/>
          <w:spacing w:val="-10"/>
          <w:sz w:val="28"/>
          <w:szCs w:val="28"/>
        </w:rPr>
        <w:t>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方式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包括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项目择优事后资助（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）和项目技术成果推广事后奖励（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334C09">
        <w:rPr>
          <w:rFonts w:ascii="仿宋_GB2312" w:eastAsia="仿宋_GB2312" w:hAnsi="Calibri" w:hint="eastAsia"/>
          <w:spacing w:val="-10"/>
          <w:sz w:val="28"/>
          <w:szCs w:val="28"/>
        </w:rPr>
        <w:t>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种方式。</w:t>
      </w:r>
    </w:p>
    <w:p w:rsidR="00E11795" w:rsidRPr="002279ED" w:rsidRDefault="009F2E64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后资助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是指项目依托单位根据自身科研实际需求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对现有仪器设备进行功能改进和技术方法创新，</w:t>
      </w:r>
      <w:r w:rsidR="004901C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按照规定的</w:t>
      </w:r>
      <w:r w:rsidR="00B17998">
        <w:rPr>
          <w:rFonts w:ascii="仿宋_GB2312" w:eastAsia="仿宋_GB2312" w:hAnsi="Calibri" w:hint="eastAsia"/>
          <w:spacing w:val="-10"/>
          <w:sz w:val="28"/>
          <w:szCs w:val="28"/>
        </w:rPr>
        <w:t>工作程序立项并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向区域中心报告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772B8B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先行投入资金组织开展项目研发活动，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组织专家对所属依托单位的项目进行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验收，院</w:t>
      </w:r>
      <w:r w:rsidR="00763720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一定的财政经费后资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助。</w:t>
      </w:r>
    </w:p>
    <w:p w:rsidR="00E11795" w:rsidRDefault="009F2E64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516673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</w:t>
      </w:r>
      <w:r w:rsidR="00493C8D">
        <w:rPr>
          <w:rFonts w:ascii="仿宋_GB2312" w:eastAsia="仿宋_GB2312" w:hAnsi="Calibri" w:hint="eastAsia"/>
          <w:spacing w:val="-10"/>
          <w:sz w:val="28"/>
          <w:szCs w:val="28"/>
        </w:rPr>
        <w:t>：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是指项目依托单位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已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功能开发项目技术成果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F24853" w:rsidRPr="002279ED">
        <w:rPr>
          <w:rFonts w:ascii="仿宋_GB2312" w:eastAsia="仿宋_GB2312" w:hAnsi="Calibri" w:hint="eastAsia"/>
          <w:spacing w:val="-10"/>
          <w:sz w:val="28"/>
          <w:szCs w:val="28"/>
        </w:rPr>
        <w:t>有效推广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且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效果显著的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，项目依托单位可以向所属区域中心提出奖励申请，区域中心组织</w:t>
      </w:r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审核，</w:t>
      </w:r>
      <w:proofErr w:type="gramStart"/>
      <w:r w:rsidR="00F24853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proofErr w:type="gramEnd"/>
      <w:r w:rsidR="001C3C06">
        <w:rPr>
          <w:rFonts w:ascii="仿宋_GB2312" w:eastAsia="仿宋_GB2312" w:hAnsi="Calibri" w:hint="eastAsia"/>
          <w:spacing w:val="-10"/>
          <w:sz w:val="28"/>
          <w:szCs w:val="28"/>
        </w:rPr>
        <w:t>择优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给予</w:t>
      </w:r>
      <w:r w:rsidR="00520367">
        <w:rPr>
          <w:rFonts w:ascii="仿宋_GB2312" w:eastAsia="仿宋_GB2312" w:hAnsi="Calibri" w:hint="eastAsia"/>
          <w:spacing w:val="-10"/>
          <w:sz w:val="28"/>
          <w:szCs w:val="28"/>
        </w:rPr>
        <w:t>一定的财政经费</w:t>
      </w:r>
      <w:r w:rsidR="00E11795" w:rsidRPr="002279ED">
        <w:rPr>
          <w:rFonts w:ascii="仿宋_GB2312" w:eastAsia="仿宋_GB2312" w:hAnsi="Calibri" w:hint="eastAsia"/>
          <w:spacing w:val="-10"/>
          <w:sz w:val="28"/>
          <w:szCs w:val="28"/>
        </w:rPr>
        <w:t>奖励。</w:t>
      </w:r>
    </w:p>
    <w:p w:rsidR="000A0519" w:rsidRPr="002279ED" w:rsidRDefault="000A0519" w:rsidP="000A0519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十三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院对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每个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CE780C">
        <w:rPr>
          <w:rFonts w:ascii="仿宋_GB2312" w:eastAsia="仿宋_GB2312" w:hAnsi="Calibri" w:hint="eastAsia"/>
          <w:spacing w:val="-10"/>
          <w:sz w:val="28"/>
          <w:szCs w:val="28"/>
        </w:rPr>
        <w:t>的后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资助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>额度不超过80万元。</w:t>
      </w:r>
    </w:p>
    <w:p w:rsidR="00303150" w:rsidRPr="002279ED" w:rsidRDefault="00303150" w:rsidP="002279ED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lastRenderedPageBreak/>
        <w:t>第</w:t>
      </w:r>
      <w:r w:rsidR="004F2C82">
        <w:rPr>
          <w:rFonts w:eastAsia="黑体" w:hint="eastAsia"/>
          <w:b/>
          <w:bCs/>
          <w:sz w:val="28"/>
          <w:szCs w:val="28"/>
        </w:rPr>
        <w:t>四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F041AF" w:rsidRPr="002279ED">
        <w:rPr>
          <w:rFonts w:eastAsia="黑体" w:hint="eastAsia"/>
          <w:b/>
          <w:bCs/>
          <w:sz w:val="28"/>
          <w:szCs w:val="28"/>
        </w:rPr>
        <w:t>项目</w:t>
      </w:r>
      <w:r w:rsidR="00982580" w:rsidRPr="002279ED">
        <w:rPr>
          <w:rFonts w:eastAsia="黑体" w:hint="eastAsia"/>
          <w:b/>
          <w:bCs/>
          <w:sz w:val="28"/>
          <w:szCs w:val="28"/>
        </w:rPr>
        <w:t>管理</w:t>
      </w:r>
      <w:r w:rsidR="00894483">
        <w:rPr>
          <w:rFonts w:eastAsia="黑体" w:hint="eastAsia"/>
          <w:b/>
          <w:bCs/>
          <w:sz w:val="28"/>
          <w:szCs w:val="28"/>
        </w:rPr>
        <w:t>流程</w:t>
      </w:r>
    </w:p>
    <w:p w:rsidR="00F041AF" w:rsidRPr="002279ED" w:rsidRDefault="00F041AF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D34D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 w:rsidRP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结合本单位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科研工作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任务</w:t>
      </w:r>
      <w:r w:rsidR="00A25FEC"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6F40FD" w:rsidRPr="002279ED">
        <w:rPr>
          <w:rFonts w:ascii="仿宋_GB2312" w:eastAsia="仿宋_GB2312" w:hAnsi="Calibri" w:hint="eastAsia"/>
          <w:spacing w:val="-10"/>
          <w:sz w:val="28"/>
          <w:szCs w:val="28"/>
        </w:rPr>
        <w:t>需求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加强公共技术支撑系统建设，</w:t>
      </w:r>
      <w:r w:rsidR="00D90A62" w:rsidRPr="002279ED">
        <w:rPr>
          <w:rFonts w:ascii="仿宋_GB2312" w:eastAsia="仿宋_GB2312" w:hAnsi="Calibri" w:hint="eastAsia"/>
          <w:spacing w:val="-10"/>
          <w:sz w:val="28"/>
          <w:szCs w:val="28"/>
        </w:rPr>
        <w:t>有计划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、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有目的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地组织功能开发项目</w:t>
      </w:r>
      <w:r w:rsidR="00C12E55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研发工作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按照</w:t>
      </w:r>
      <w:r w:rsidR="005B1E69">
        <w:rPr>
          <w:rFonts w:ascii="仿宋_GB2312" w:eastAsia="仿宋_GB2312" w:hAnsi="Calibri" w:hint="eastAsia"/>
          <w:spacing w:val="-10"/>
          <w:sz w:val="28"/>
          <w:szCs w:val="28"/>
        </w:rPr>
        <w:t>年度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统一要求编制《中国科学院功能开发项目实施方案》（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实施方案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8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月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底之</w:t>
      </w:r>
      <w:r w:rsidR="00B677FC" w:rsidRPr="002279ED">
        <w:rPr>
          <w:rFonts w:ascii="仿宋_GB2312" w:eastAsia="仿宋_GB2312" w:hAnsi="Calibri" w:hint="eastAsia"/>
          <w:spacing w:val="-10"/>
          <w:sz w:val="28"/>
          <w:szCs w:val="28"/>
        </w:rPr>
        <w:t>前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proofErr w:type="gramStart"/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</w:t>
      </w:r>
      <w:proofErr w:type="gramEnd"/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中心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7F5E5C" w:rsidRPr="002279ED">
        <w:rPr>
          <w:rFonts w:ascii="仿宋_GB2312" w:eastAsia="仿宋_GB2312" w:hAnsi="Calibri" w:hint="eastAsia"/>
          <w:spacing w:val="-10"/>
          <w:sz w:val="28"/>
          <w:szCs w:val="28"/>
        </w:rPr>
        <w:t>备案，</w:t>
      </w:r>
      <w:r w:rsidR="0030395A" w:rsidRPr="002279ED">
        <w:rPr>
          <w:rFonts w:ascii="仿宋_GB2312" w:eastAsia="仿宋_GB2312" w:hAnsi="Calibri" w:hint="eastAsia"/>
          <w:spacing w:val="-10"/>
          <w:sz w:val="28"/>
          <w:szCs w:val="28"/>
        </w:rPr>
        <w:t>同时</w:t>
      </w:r>
      <w:r w:rsidR="009F2E64" w:rsidRPr="002279ED">
        <w:rPr>
          <w:rFonts w:ascii="仿宋_GB2312" w:eastAsia="仿宋_GB2312" w:hAnsi="Calibri" w:hint="eastAsia"/>
          <w:spacing w:val="-10"/>
          <w:sz w:val="28"/>
          <w:szCs w:val="28"/>
        </w:rPr>
        <w:t>投入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资金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先期</w:t>
      </w:r>
      <w:r w:rsidR="00A93C95" w:rsidRPr="002279ED">
        <w:rPr>
          <w:rFonts w:ascii="仿宋_GB2312" w:eastAsia="仿宋_GB2312" w:hAnsi="Calibri" w:hint="eastAsia"/>
          <w:spacing w:val="-10"/>
          <w:sz w:val="28"/>
          <w:szCs w:val="28"/>
        </w:rPr>
        <w:t>组织实施</w:t>
      </w:r>
      <w:r w:rsidR="002823F8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17428E" w:rsidRPr="002279ED" w:rsidRDefault="00EF78D0" w:rsidP="00C2660B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第</w:t>
      </w:r>
      <w:r w:rsidR="00C2660B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 w:hint="eastAsia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proofErr w:type="gramStart"/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proofErr w:type="gramEnd"/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委托区域中心对报备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功能开发项目进行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统一管理。</w:t>
      </w:r>
      <w:r w:rsidR="00C2660B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，区域中心应将各单位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备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82653">
        <w:rPr>
          <w:rFonts w:ascii="仿宋_GB2312" w:eastAsia="仿宋_GB2312" w:hAnsi="Calibri" w:hint="eastAsia"/>
          <w:spacing w:val="-10"/>
          <w:sz w:val="28"/>
          <w:szCs w:val="28"/>
        </w:rPr>
        <w:t>功能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开发项目进行</w:t>
      </w:r>
      <w:r w:rsidR="00B677FC">
        <w:rPr>
          <w:rFonts w:ascii="仿宋_GB2312" w:eastAsia="仿宋_GB2312" w:hAnsi="Calibri" w:hint="eastAsia"/>
          <w:spacing w:val="-10"/>
          <w:sz w:val="28"/>
          <w:szCs w:val="28"/>
        </w:rPr>
        <w:t>审核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proofErr w:type="gramStart"/>
      <w:r w:rsidR="00C2660B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proofErr w:type="gramEnd"/>
      <w:r w:rsidR="00757C35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17428E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EF78D0" w:rsidRPr="002279ED" w:rsidRDefault="0017428E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2042F0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项目依托单位完成功能开发项目研发工作后，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拟申请院</w:t>
      </w:r>
      <w:r w:rsidR="005274B9">
        <w:rPr>
          <w:rFonts w:ascii="仿宋_GB2312" w:eastAsia="仿宋_GB2312" w:hAnsi="Calibri" w:hint="eastAsia"/>
          <w:spacing w:val="-10"/>
          <w:sz w:val="28"/>
          <w:szCs w:val="28"/>
        </w:rPr>
        <w:t>后资助的项目</w:t>
      </w:r>
      <w:r w:rsidR="0035131A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按统一要求编制《中国科学院功能开发项目项目验收表》（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以下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简称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“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验收表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”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proofErr w:type="gramStart"/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报区域</w:t>
      </w:r>
      <w:proofErr w:type="gramEnd"/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中心</w:t>
      </w:r>
      <w:r w:rsidR="002042F0">
        <w:rPr>
          <w:rFonts w:ascii="仿宋_GB2312" w:eastAsia="仿宋_GB2312" w:hAnsi="Calibri" w:hint="eastAsia"/>
          <w:spacing w:val="-10"/>
          <w:sz w:val="28"/>
          <w:szCs w:val="28"/>
        </w:rPr>
        <w:t>申请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验收。</w:t>
      </w:r>
    </w:p>
    <w:p w:rsidR="0081013E" w:rsidRPr="002279ED" w:rsidRDefault="00EF78D0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17428E" w:rsidRPr="002279ED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七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区域中心按年度统一组织</w:t>
      </w:r>
      <w:r w:rsidR="00F340FC">
        <w:rPr>
          <w:rFonts w:ascii="仿宋_GB2312" w:eastAsia="仿宋_GB2312" w:hAnsi="Calibri" w:hint="eastAsia"/>
          <w:spacing w:val="-10"/>
          <w:sz w:val="28"/>
          <w:szCs w:val="28"/>
        </w:rPr>
        <w:t>备案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</w:t>
      </w:r>
      <w:r w:rsidR="00346C1C">
        <w:rPr>
          <w:rFonts w:ascii="仿宋_GB2312" w:eastAsia="仿宋_GB2312" w:hAnsi="Calibri" w:hint="eastAsia"/>
          <w:spacing w:val="-10"/>
          <w:sz w:val="28"/>
          <w:szCs w:val="28"/>
        </w:rPr>
        <w:t>的验收。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验收工作审查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81013E" w:rsidRPr="002279ED">
        <w:rPr>
          <w:rFonts w:ascii="仿宋_GB2312" w:eastAsia="仿宋_GB2312" w:hAnsi="Calibri" w:hint="eastAsia"/>
          <w:spacing w:val="-10"/>
          <w:sz w:val="28"/>
          <w:szCs w:val="28"/>
        </w:rPr>
        <w:t>重点内容包括：</w:t>
      </w:r>
      <w:bookmarkStart w:id="0" w:name="_GoBack"/>
      <w:bookmarkEnd w:id="0"/>
    </w:p>
    <w:p w:rsidR="0081013E" w:rsidRPr="002279ED" w:rsidRDefault="0081013E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（一）功能开发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项目是否与科研工作需求有效结合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，并达到预期应用的目标。</w:t>
      </w:r>
    </w:p>
    <w:p w:rsidR="0081013E" w:rsidRPr="002279ED" w:rsidRDefault="0081013E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（二）</w:t>
      </w:r>
      <w:r w:rsidR="00BB27C8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功能开发项目研发内容是否符合项目资助范围，</w:t>
      </w:r>
      <w:r w:rsidR="001A38A7">
        <w:rPr>
          <w:rFonts w:ascii="仿宋_GB2312" w:eastAsia="仿宋_GB2312" w:hAnsi="Calibri" w:hint="eastAsia"/>
          <w:spacing w:val="-10"/>
          <w:sz w:val="28"/>
          <w:szCs w:val="28"/>
        </w:rPr>
        <w:t>各项技术指标是否达到实施方案规定的验收要求。</w:t>
      </w:r>
    </w:p>
    <w:p w:rsidR="00C63DA1" w:rsidRPr="002279ED" w:rsidRDefault="00C63DA1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（三）功能开发项目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负责人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025CF1" w:rsidRPr="002279ED">
        <w:rPr>
          <w:rFonts w:ascii="仿宋_GB2312" w:eastAsia="仿宋_GB2312" w:hAnsi="Calibri" w:hint="eastAsia"/>
          <w:spacing w:val="-10"/>
          <w:sz w:val="28"/>
          <w:szCs w:val="28"/>
        </w:rPr>
        <w:t>开发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团队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是否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属于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所级中心</w:t>
      </w:r>
      <w:r w:rsidR="00025CF1">
        <w:rPr>
          <w:rFonts w:ascii="仿宋_GB2312" w:eastAsia="仿宋_GB2312" w:hAnsi="Calibri" w:hint="eastAsia"/>
          <w:spacing w:val="-10"/>
          <w:sz w:val="28"/>
          <w:szCs w:val="28"/>
        </w:rPr>
        <w:t>技术支撑人员</w:t>
      </w:r>
      <w:r w:rsidR="00C23340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C32791" w:rsidRPr="002279ED" w:rsidRDefault="0081013E" w:rsidP="002279ED">
      <w:pPr>
        <w:spacing w:beforeLines="50" w:before="156" w:afterLines="50" w:after="156" w:line="500" w:lineRule="exact"/>
        <w:ind w:firstLineChars="200" w:firstLine="520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C63DA1" w:rsidRPr="002279ED">
        <w:rPr>
          <w:rFonts w:ascii="仿宋_GB2312" w:eastAsia="仿宋_GB2312" w:hAnsi="Calibri" w:hint="eastAsia"/>
          <w:spacing w:val="-10"/>
          <w:sz w:val="28"/>
          <w:szCs w:val="28"/>
        </w:rPr>
        <w:t>四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经费支出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是否合理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，是否符合经费管理</w:t>
      </w:r>
      <w:r w:rsidR="0033622E">
        <w:rPr>
          <w:rFonts w:ascii="仿宋_GB2312" w:eastAsia="仿宋_GB2312" w:hAnsi="Calibri" w:hint="eastAsia"/>
          <w:spacing w:val="-10"/>
          <w:sz w:val="28"/>
          <w:szCs w:val="28"/>
        </w:rPr>
        <w:t>相关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规定。</w:t>
      </w:r>
    </w:p>
    <w:p w:rsidR="00C32791" w:rsidRPr="002279ED" w:rsidRDefault="00C0777C" w:rsidP="00894483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33622E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八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8110F5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应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根据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38659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423436" w:rsidRPr="002279ED">
        <w:rPr>
          <w:rFonts w:ascii="仿宋_GB2312" w:eastAsia="仿宋_GB2312" w:hAnsi="Calibri" w:hint="eastAsia"/>
          <w:spacing w:val="-10"/>
          <w:sz w:val="28"/>
          <w:szCs w:val="28"/>
        </w:rPr>
        <w:t>验收结果</w:t>
      </w:r>
      <w:r w:rsidR="00B77776">
        <w:rPr>
          <w:rFonts w:ascii="仿宋_GB2312" w:eastAsia="仿宋_GB2312" w:hAnsi="Calibri" w:hint="eastAsia"/>
          <w:spacing w:val="-10"/>
          <w:sz w:val="28"/>
          <w:szCs w:val="28"/>
        </w:rPr>
        <w:t>将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项目进行排序，选</w:t>
      </w:r>
      <w:r w:rsidR="00C17F4F">
        <w:rPr>
          <w:rFonts w:ascii="仿宋_GB2312" w:eastAsia="仿宋_GB2312" w:hAnsi="Calibri" w:hint="eastAsia"/>
          <w:spacing w:val="-10"/>
          <w:sz w:val="28"/>
          <w:szCs w:val="28"/>
        </w:rPr>
        <w:t>定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优秀项目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，提出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资助额度</w:t>
      </w:r>
      <w:r w:rsidR="00894483">
        <w:rPr>
          <w:rFonts w:ascii="仿宋_GB2312" w:eastAsia="仿宋_GB2312" w:hAnsi="Calibri" w:hint="eastAsia"/>
          <w:spacing w:val="-10"/>
          <w:sz w:val="28"/>
          <w:szCs w:val="28"/>
        </w:rPr>
        <w:t>并</w:t>
      </w:r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proofErr w:type="gramStart"/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proofErr w:type="gramEnd"/>
      <w:r w:rsidR="008110F5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="00C32791" w:rsidRPr="002279ED">
        <w:rPr>
          <w:rFonts w:ascii="仿宋_GB2312" w:eastAsia="仿宋_GB2312" w:hAnsi="Calibri" w:hint="eastAsia"/>
          <w:spacing w:val="-10"/>
          <w:sz w:val="28"/>
          <w:szCs w:val="28"/>
        </w:rPr>
        <w:t>审批。</w:t>
      </w:r>
    </w:p>
    <w:p w:rsidR="00C0777C" w:rsidRDefault="003F53E4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lastRenderedPageBreak/>
        <w:t>第</w:t>
      </w:r>
      <w:r w:rsidR="00894483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九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proofErr w:type="gramStart"/>
      <w:r w:rsidR="00C4432B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proofErr w:type="gramEnd"/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对区域中心上报的后资助方案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进行复核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汇总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C41984">
        <w:rPr>
          <w:rFonts w:ascii="仿宋_GB2312" w:eastAsia="仿宋_GB2312" w:hAnsi="Calibri" w:hint="eastAsia"/>
          <w:spacing w:val="-10"/>
          <w:sz w:val="28"/>
          <w:szCs w:val="28"/>
        </w:rPr>
        <w:t>根据国家财政经费支持可能，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年度功能开发项目后资助预算，按管理程序报</w:t>
      </w:r>
      <w:r w:rsidR="0073754F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7F7CAF" w:rsidRPr="002279ED" w:rsidRDefault="007F7CAF" w:rsidP="007F7CAF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CA46CA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 w:rsidRPr="00CA46CA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CA46CA">
        <w:rPr>
          <w:rFonts w:ascii="黑体" w:eastAsia="黑体" w:hAnsi="Calibri" w:hint="eastAsia"/>
          <w:b/>
          <w:spacing w:val="-10"/>
          <w:sz w:val="28"/>
          <w:szCs w:val="28"/>
        </w:rPr>
        <w:t>十</w:t>
      </w:r>
      <w:r w:rsidRPr="00CA46CA">
        <w:rPr>
          <w:rFonts w:ascii="黑体" w:eastAsia="黑体" w:hAnsi="Calibri"/>
          <w:b/>
          <w:spacing w:val="-10"/>
          <w:sz w:val="28"/>
          <w:szCs w:val="28"/>
        </w:rPr>
        <w:t>条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 xml:space="preserve">　后补助经费的使用</w:t>
      </w:r>
      <w:proofErr w:type="gramStart"/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按</w:t>
      </w:r>
      <w:r w:rsidR="00407C07">
        <w:rPr>
          <w:rFonts w:ascii="仿宋_GB2312" w:eastAsia="仿宋_GB2312" w:hAnsi="Calibri" w:hint="eastAsia"/>
          <w:spacing w:val="-10"/>
          <w:sz w:val="28"/>
          <w:szCs w:val="28"/>
        </w:rPr>
        <w:t>照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proofErr w:type="gramEnd"/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《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中国科学院关于</w:t>
      </w:r>
      <w:r w:rsidR="00224D54" w:rsidRPr="00CA46CA">
        <w:rPr>
          <w:rFonts w:ascii="仿宋_GB2312" w:eastAsia="仿宋_GB2312" w:hAnsi="Calibri" w:hint="eastAsia"/>
          <w:spacing w:val="-10"/>
          <w:sz w:val="28"/>
          <w:szCs w:val="28"/>
        </w:rPr>
        <w:t>试行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部分项目后</w:t>
      </w:r>
      <w:r w:rsidR="00224D54">
        <w:rPr>
          <w:rFonts w:ascii="仿宋_GB2312" w:eastAsia="仿宋_GB2312" w:hAnsi="Calibri" w:hint="eastAsia"/>
          <w:spacing w:val="-10"/>
          <w:sz w:val="28"/>
          <w:szCs w:val="28"/>
        </w:rPr>
        <w:t>补助</w:t>
      </w:r>
      <w:r w:rsidR="00CA46CA" w:rsidRPr="00CA46CA">
        <w:rPr>
          <w:rFonts w:ascii="仿宋_GB2312" w:eastAsia="仿宋_GB2312" w:hAnsi="Calibri" w:hint="eastAsia"/>
          <w:spacing w:val="-10"/>
          <w:sz w:val="28"/>
          <w:szCs w:val="28"/>
        </w:rPr>
        <w:t>支持方式的通知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》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（</w:t>
      </w:r>
      <w:r w:rsidR="00224D54" w:rsidRPr="00120D78">
        <w:rPr>
          <w:rFonts w:ascii="仿宋_GB2312" w:eastAsia="仿宋_GB2312" w:hAnsi="Calibri" w:hint="eastAsia"/>
          <w:spacing w:val="-10"/>
          <w:sz w:val="28"/>
          <w:szCs w:val="28"/>
        </w:rPr>
        <w:t>科发条财字</w:t>
      </w:r>
      <w:r w:rsidR="00224D54" w:rsidRPr="00120D78">
        <w:rPr>
          <w:rFonts w:ascii="仿宋" w:eastAsia="仿宋" w:hAnsi="仿宋" w:hint="eastAsia"/>
          <w:spacing w:val="-10"/>
          <w:sz w:val="28"/>
          <w:szCs w:val="28"/>
        </w:rPr>
        <w:t>﹝2014﹞60号</w:t>
      </w:r>
      <w:r w:rsidRPr="00120D78">
        <w:rPr>
          <w:rFonts w:ascii="仿宋_GB2312" w:eastAsia="仿宋_GB2312" w:hAnsi="Calibri" w:hint="eastAsia"/>
          <w:spacing w:val="-10"/>
          <w:sz w:val="28"/>
          <w:szCs w:val="28"/>
        </w:rPr>
        <w:t>）</w:t>
      </w:r>
      <w:r w:rsidR="002B6178" w:rsidRPr="00CA46CA">
        <w:rPr>
          <w:rFonts w:ascii="仿宋_GB2312" w:eastAsia="仿宋_GB2312" w:hAnsi="Calibri" w:hint="eastAsia"/>
          <w:spacing w:val="-10"/>
          <w:sz w:val="28"/>
          <w:szCs w:val="28"/>
        </w:rPr>
        <w:t>规定</w:t>
      </w:r>
      <w:r w:rsidRPr="00CA46CA">
        <w:rPr>
          <w:rFonts w:ascii="仿宋_GB2312" w:eastAsia="仿宋_GB2312" w:hAnsi="Calibri" w:hint="eastAsia"/>
          <w:spacing w:val="-10"/>
          <w:sz w:val="28"/>
          <w:szCs w:val="28"/>
        </w:rPr>
        <w:t>执行。</w:t>
      </w:r>
    </w:p>
    <w:p w:rsidR="00536321" w:rsidRPr="002279ED" w:rsidRDefault="00536321" w:rsidP="002279ED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五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="0017428E" w:rsidRPr="002279ED">
        <w:rPr>
          <w:rFonts w:eastAsia="黑体" w:hint="eastAsia"/>
          <w:b/>
          <w:bCs/>
          <w:sz w:val="28"/>
          <w:szCs w:val="28"/>
        </w:rPr>
        <w:t>成果应用与</w:t>
      </w:r>
      <w:r w:rsidR="00982580" w:rsidRPr="002279ED">
        <w:rPr>
          <w:rFonts w:eastAsia="黑体" w:hint="eastAsia"/>
          <w:b/>
          <w:bCs/>
          <w:sz w:val="28"/>
          <w:szCs w:val="28"/>
        </w:rPr>
        <w:t>推广</w:t>
      </w:r>
    </w:p>
    <w:p w:rsidR="00536321" w:rsidRPr="002279ED" w:rsidRDefault="00536321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一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项目依托单位有责任跟踪功能开发项目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使用绩效，促进技术成果的转移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转化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和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应用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，加强知识产权保护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项目依托单位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和区域中心均有责任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通过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各种信息发布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平台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714E56" w:rsidRPr="002279ED">
        <w:rPr>
          <w:rFonts w:ascii="仿宋_GB2312" w:eastAsia="仿宋_GB2312" w:hAnsi="Calibri" w:hint="eastAsia"/>
          <w:spacing w:val="-10"/>
          <w:sz w:val="28"/>
          <w:szCs w:val="28"/>
        </w:rPr>
        <w:t>主动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推介功能开发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FB38B0" w:rsidRPr="002279ED">
        <w:rPr>
          <w:rFonts w:ascii="仿宋_GB2312" w:eastAsia="仿宋_GB2312" w:hAnsi="Calibri" w:hint="eastAsia"/>
          <w:spacing w:val="-10"/>
          <w:sz w:val="28"/>
          <w:szCs w:val="28"/>
        </w:rPr>
        <w:t>，组织技术</w:t>
      </w:r>
      <w:r w:rsidR="00F62D72" w:rsidRPr="002279ED">
        <w:rPr>
          <w:rFonts w:ascii="仿宋_GB2312" w:eastAsia="仿宋_GB2312" w:hAnsi="Calibri" w:hint="eastAsia"/>
          <w:spacing w:val="-10"/>
          <w:sz w:val="28"/>
          <w:szCs w:val="28"/>
        </w:rPr>
        <w:t>成果推介活动。</w:t>
      </w:r>
    </w:p>
    <w:p w:rsidR="003D5087" w:rsidRDefault="00C851C6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功能开发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项目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技术成果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应用累计达到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5家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及以上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，项目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依托</w:t>
      </w:r>
      <w:r w:rsidR="006245A0" w:rsidRPr="002279ED">
        <w:rPr>
          <w:rFonts w:ascii="仿宋_GB2312" w:eastAsia="仿宋_GB2312" w:hAnsi="Calibri" w:hint="eastAsia"/>
          <w:spacing w:val="-10"/>
          <w:sz w:val="28"/>
          <w:szCs w:val="28"/>
        </w:rPr>
        <w:t>单位可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向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区域中心申请推广奖励。</w:t>
      </w:r>
    </w:p>
    <w:p w:rsidR="00C851C6" w:rsidRPr="002279ED" w:rsidRDefault="003D5087" w:rsidP="003D5087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D11B75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三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每年9月15日前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，</w:t>
      </w:r>
      <w:r w:rsidR="00274C23" w:rsidRPr="002279ED">
        <w:rPr>
          <w:rFonts w:ascii="仿宋_GB2312" w:eastAsia="仿宋_GB2312" w:hAnsi="Calibri" w:hint="eastAsia"/>
          <w:spacing w:val="-10"/>
          <w:sz w:val="28"/>
          <w:szCs w:val="28"/>
        </w:rPr>
        <w:t>区域中心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统一将推广奖励申请</w:t>
      </w:r>
      <w:r w:rsidR="00B91BA5" w:rsidRPr="002279ED">
        <w:rPr>
          <w:rFonts w:ascii="仿宋_GB2312" w:eastAsia="仿宋_GB2312" w:hAnsi="Calibri" w:hint="eastAsia"/>
          <w:spacing w:val="-10"/>
          <w:sz w:val="28"/>
          <w:szCs w:val="28"/>
        </w:rPr>
        <w:t>报</w:t>
      </w:r>
      <w:proofErr w:type="gramStart"/>
      <w:r w:rsidR="00B91BA5" w:rsidRPr="002279ED">
        <w:rPr>
          <w:rFonts w:ascii="仿宋_GB2312" w:eastAsia="仿宋_GB2312" w:hAnsi="Calibri" w:hint="eastAsia"/>
          <w:spacing w:val="-10"/>
          <w:sz w:val="28"/>
          <w:szCs w:val="28"/>
        </w:rPr>
        <w:t>院条财局</w:t>
      </w:r>
      <w:proofErr w:type="gramEnd"/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进行审定。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每个项目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推广奖励额</w:t>
      </w:r>
      <w:r w:rsidR="00900BE3">
        <w:rPr>
          <w:rFonts w:ascii="仿宋_GB2312" w:eastAsia="仿宋_GB2312" w:hAnsi="Calibri" w:hint="eastAsia"/>
          <w:spacing w:val="-10"/>
          <w:sz w:val="28"/>
          <w:szCs w:val="28"/>
        </w:rPr>
        <w:t>度</w:t>
      </w:r>
      <w:r w:rsidR="00900BE3" w:rsidRPr="002279ED">
        <w:rPr>
          <w:rFonts w:ascii="仿宋_GB2312" w:eastAsia="仿宋_GB2312" w:hAnsi="Calibri" w:hint="eastAsia"/>
          <w:spacing w:val="-10"/>
          <w:sz w:val="28"/>
          <w:szCs w:val="28"/>
        </w:rPr>
        <w:t>原则上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不超过10万元人民币</w:t>
      </w:r>
      <w:r w:rsidR="00CD6663" w:rsidRPr="002279ED">
        <w:rPr>
          <w:rFonts w:ascii="仿宋_GB2312" w:eastAsia="仿宋_GB2312" w:hAnsi="Calibri" w:hint="eastAsia"/>
          <w:spacing w:val="-10"/>
          <w:sz w:val="28"/>
          <w:szCs w:val="28"/>
        </w:rPr>
        <w:t>，奖励项目数量不设上限</w:t>
      </w:r>
      <w:r w:rsidR="001A4759"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p w:rsidR="006245A0" w:rsidRPr="002279ED" w:rsidRDefault="006245A0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F50F6B">
        <w:rPr>
          <w:rFonts w:ascii="黑体" w:eastAsia="黑体" w:hAnsi="Calibri" w:hint="eastAsia"/>
          <w:b/>
          <w:spacing w:val="-10"/>
          <w:sz w:val="28"/>
          <w:szCs w:val="28"/>
        </w:rPr>
        <w:t>二十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四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proofErr w:type="gramStart"/>
      <w:r w:rsidR="00791878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条财局</w:t>
      </w:r>
      <w:proofErr w:type="gramEnd"/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对区域中心上报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的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推广奖励申请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材料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进行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复核汇总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，编制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年度功能开发项目</w:t>
      </w:r>
      <w:r w:rsidR="00FE1E71" w:rsidRPr="002279ED">
        <w:rPr>
          <w:rFonts w:ascii="仿宋_GB2312" w:eastAsia="仿宋_GB2312" w:hAnsi="Calibri" w:hint="eastAsia"/>
          <w:spacing w:val="-10"/>
          <w:sz w:val="28"/>
          <w:szCs w:val="28"/>
        </w:rPr>
        <w:t>推广奖励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预算，按照管理程序报</w:t>
      </w:r>
      <w:r w:rsidR="00F50F6B">
        <w:rPr>
          <w:rFonts w:ascii="仿宋_GB2312" w:eastAsia="仿宋_GB2312" w:hAnsi="Calibri" w:hint="eastAsia"/>
          <w:spacing w:val="-10"/>
          <w:sz w:val="28"/>
          <w:szCs w:val="28"/>
        </w:rPr>
        <w:t>主管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领导批准后下达。</w:t>
      </w:r>
    </w:p>
    <w:p w:rsidR="00FE1E71" w:rsidRPr="002279ED" w:rsidRDefault="00FE1E71" w:rsidP="002279ED">
      <w:pPr>
        <w:pStyle w:val="p0"/>
        <w:spacing w:beforeLines="200" w:before="624" w:afterLines="100" w:after="312" w:line="500" w:lineRule="exact"/>
        <w:jc w:val="center"/>
        <w:rPr>
          <w:rFonts w:eastAsia="黑体"/>
          <w:b/>
          <w:bCs/>
          <w:sz w:val="28"/>
          <w:szCs w:val="28"/>
        </w:rPr>
      </w:pPr>
      <w:r w:rsidRPr="002279ED">
        <w:rPr>
          <w:rFonts w:eastAsia="黑体"/>
          <w:b/>
          <w:bCs/>
          <w:sz w:val="28"/>
          <w:szCs w:val="28"/>
        </w:rPr>
        <w:t>第</w:t>
      </w:r>
      <w:r w:rsidR="006822C4">
        <w:rPr>
          <w:rFonts w:eastAsia="黑体" w:hint="eastAsia"/>
          <w:b/>
          <w:bCs/>
          <w:sz w:val="28"/>
          <w:szCs w:val="28"/>
        </w:rPr>
        <w:t>六</w:t>
      </w:r>
      <w:r w:rsidRPr="002279ED">
        <w:rPr>
          <w:rFonts w:eastAsia="黑体"/>
          <w:b/>
          <w:bCs/>
          <w:sz w:val="28"/>
          <w:szCs w:val="28"/>
        </w:rPr>
        <w:t>章</w:t>
      </w:r>
      <w:r w:rsidR="00FF1E8C" w:rsidRPr="002279ED">
        <w:rPr>
          <w:rFonts w:eastAsia="黑体" w:hint="eastAsia"/>
          <w:b/>
          <w:bCs/>
          <w:sz w:val="28"/>
          <w:szCs w:val="28"/>
        </w:rPr>
        <w:t xml:space="preserve">　</w:t>
      </w:r>
      <w:r w:rsidRPr="002279ED">
        <w:rPr>
          <w:rFonts w:eastAsia="黑体"/>
          <w:b/>
          <w:bCs/>
          <w:sz w:val="28"/>
          <w:szCs w:val="28"/>
        </w:rPr>
        <w:t>附则</w:t>
      </w:r>
    </w:p>
    <w:p w:rsidR="00FE1E71" w:rsidRPr="002279ED" w:rsidRDefault="00FE1E71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五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由</w:t>
      </w:r>
      <w:proofErr w:type="gramStart"/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院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条财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局</w:t>
      </w:r>
      <w:proofErr w:type="gramEnd"/>
      <w:r w:rsidRPr="002279ED">
        <w:rPr>
          <w:rFonts w:ascii="仿宋_GB2312" w:eastAsia="仿宋_GB2312" w:hAnsi="Calibri"/>
          <w:spacing w:val="-10"/>
          <w:sz w:val="28"/>
          <w:szCs w:val="28"/>
        </w:rPr>
        <w:t>负责解释。</w:t>
      </w:r>
    </w:p>
    <w:p w:rsidR="00FE1E71" w:rsidRPr="002279ED" w:rsidRDefault="00FE1E71" w:rsidP="002279ED">
      <w:pPr>
        <w:spacing w:beforeLines="50" w:before="156" w:afterLines="50" w:after="156" w:line="500" w:lineRule="exact"/>
        <w:ind w:firstLineChars="200" w:firstLine="522"/>
        <w:rPr>
          <w:rFonts w:ascii="仿宋_GB2312" w:eastAsia="仿宋_GB2312" w:hAnsi="Calibri"/>
          <w:spacing w:val="-10"/>
          <w:sz w:val="28"/>
          <w:szCs w:val="28"/>
        </w:rPr>
      </w:pPr>
      <w:r w:rsidRPr="002279ED">
        <w:rPr>
          <w:rFonts w:ascii="黑体" w:eastAsia="黑体" w:hAnsi="Calibri"/>
          <w:b/>
          <w:spacing w:val="-10"/>
          <w:sz w:val="28"/>
          <w:szCs w:val="28"/>
        </w:rPr>
        <w:t>第</w:t>
      </w:r>
      <w:r w:rsidR="00EB05D3">
        <w:rPr>
          <w:rFonts w:ascii="黑体" w:eastAsia="黑体" w:hAnsi="Calibri" w:hint="eastAsia"/>
          <w:b/>
          <w:spacing w:val="-10"/>
          <w:sz w:val="28"/>
          <w:szCs w:val="28"/>
        </w:rPr>
        <w:t>二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十</w:t>
      </w:r>
      <w:r w:rsidR="00D11B75">
        <w:rPr>
          <w:rFonts w:ascii="黑体" w:eastAsia="黑体" w:hAnsi="Calibri" w:hint="eastAsia"/>
          <w:b/>
          <w:spacing w:val="-10"/>
          <w:sz w:val="28"/>
          <w:szCs w:val="28"/>
        </w:rPr>
        <w:t>六</w:t>
      </w:r>
      <w:r w:rsidRPr="002279ED">
        <w:rPr>
          <w:rFonts w:ascii="黑体" w:eastAsia="黑体" w:hAnsi="Calibri"/>
          <w:b/>
          <w:spacing w:val="-10"/>
          <w:sz w:val="28"/>
          <w:szCs w:val="28"/>
        </w:rPr>
        <w:t>条</w:t>
      </w:r>
      <w:r w:rsidR="00332FAD">
        <w:rPr>
          <w:rFonts w:ascii="仿宋_GB2312" w:eastAsia="仿宋_GB2312" w:hAnsi="Calibri" w:hint="eastAsia"/>
          <w:spacing w:val="-10"/>
          <w:sz w:val="28"/>
          <w:szCs w:val="28"/>
        </w:rPr>
        <w:t xml:space="preserve">　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本</w:t>
      </w:r>
      <w:r w:rsidR="00021348">
        <w:rPr>
          <w:rFonts w:ascii="仿宋_GB2312" w:eastAsia="仿宋_GB2312" w:hAnsi="Calibri" w:hint="eastAsia"/>
          <w:spacing w:val="-10"/>
          <w:sz w:val="28"/>
          <w:szCs w:val="28"/>
        </w:rPr>
        <w:t>管理办法</w:t>
      </w:r>
      <w:r w:rsidR="00975318">
        <w:rPr>
          <w:rFonts w:ascii="仿宋_GB2312" w:eastAsia="仿宋_GB2312" w:hAnsi="Calibri" w:hint="eastAsia"/>
          <w:spacing w:val="-10"/>
          <w:sz w:val="28"/>
          <w:szCs w:val="28"/>
        </w:rPr>
        <w:t>（试行）</w:t>
      </w:r>
      <w:r w:rsidRPr="002279ED">
        <w:rPr>
          <w:rFonts w:ascii="仿宋_GB2312" w:eastAsia="仿宋_GB2312" w:hAnsi="Calibri"/>
          <w:spacing w:val="-10"/>
          <w:sz w:val="28"/>
          <w:szCs w:val="28"/>
        </w:rPr>
        <w:t>自发布之日起施行</w:t>
      </w:r>
      <w:r w:rsidRPr="002279ED">
        <w:rPr>
          <w:rFonts w:ascii="仿宋_GB2312" w:eastAsia="仿宋_GB2312" w:hAnsi="Calibri" w:hint="eastAsia"/>
          <w:spacing w:val="-10"/>
          <w:sz w:val="28"/>
          <w:szCs w:val="28"/>
        </w:rPr>
        <w:t>。</w:t>
      </w:r>
    </w:p>
    <w:sectPr w:rsidR="00FE1E71" w:rsidRPr="0022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C9" w:rsidRDefault="000120C9" w:rsidP="00AA30CC">
      <w:r>
        <w:separator/>
      </w:r>
    </w:p>
  </w:endnote>
  <w:endnote w:type="continuationSeparator" w:id="0">
    <w:p w:rsidR="000120C9" w:rsidRDefault="000120C9" w:rsidP="00A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C9" w:rsidRDefault="000120C9" w:rsidP="00AA30CC">
      <w:r>
        <w:separator/>
      </w:r>
    </w:p>
  </w:footnote>
  <w:footnote w:type="continuationSeparator" w:id="0">
    <w:p w:rsidR="000120C9" w:rsidRDefault="000120C9" w:rsidP="00A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chineseCountingThousand"/>
      <w:lvlText w:val="（%1）"/>
      <w:lvlJc w:val="left"/>
      <w:pPr>
        <w:tabs>
          <w:tab w:val="num" w:pos="1409"/>
        </w:tabs>
        <w:ind w:left="0" w:firstLine="554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E"/>
    <w:multiLevelType w:val="multilevel"/>
    <w:tmpl w:val="2280E8D8"/>
    <w:lvl w:ilvl="0">
      <w:start w:val="1"/>
      <w:numFmt w:val="chineseCountingThousand"/>
      <w:lvlText w:val="第%1条"/>
      <w:lvlJc w:val="left"/>
      <w:pPr>
        <w:tabs>
          <w:tab w:val="num" w:pos="2113"/>
        </w:tabs>
        <w:ind w:left="7" w:firstLine="561"/>
      </w:pPr>
      <w:rPr>
        <w:rFonts w:ascii="仿宋_GB2312" w:eastAsia="仿宋_GB2312" w:hint="eastAsia"/>
        <w:b/>
        <w:i w:val="0"/>
        <w:color w:val="auto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hint="eastAsia"/>
      </w:rPr>
    </w:lvl>
  </w:abstractNum>
  <w:abstractNum w:abstractNumId="2">
    <w:nsid w:val="00000010"/>
    <w:multiLevelType w:val="singleLevel"/>
    <w:tmpl w:val="00000010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0EE40263"/>
    <w:multiLevelType w:val="hybridMultilevel"/>
    <w:tmpl w:val="404C1D7E"/>
    <w:lvl w:ilvl="0" w:tplc="B6964B7C">
      <w:start w:val="1"/>
      <w:numFmt w:val="japaneseCounting"/>
      <w:lvlText w:val="第%1条"/>
      <w:lvlJc w:val="left"/>
      <w:pPr>
        <w:ind w:left="1826" w:hanging="975"/>
      </w:pPr>
      <w:rPr>
        <w:rFonts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4">
    <w:nsid w:val="37DD5769"/>
    <w:multiLevelType w:val="hybridMultilevel"/>
    <w:tmpl w:val="88B4EBAC"/>
    <w:lvl w:ilvl="0" w:tplc="A01A72AA">
      <w:start w:val="1"/>
      <w:numFmt w:val="japaneseCounting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612A6323"/>
    <w:multiLevelType w:val="hybridMultilevel"/>
    <w:tmpl w:val="883CF566"/>
    <w:lvl w:ilvl="0" w:tplc="2F2ACB72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4"/>
    <w:rsid w:val="00001904"/>
    <w:rsid w:val="000025AB"/>
    <w:rsid w:val="00004911"/>
    <w:rsid w:val="000120C9"/>
    <w:rsid w:val="000160F7"/>
    <w:rsid w:val="00021348"/>
    <w:rsid w:val="00023186"/>
    <w:rsid w:val="00025CF1"/>
    <w:rsid w:val="00026CA5"/>
    <w:rsid w:val="00036586"/>
    <w:rsid w:val="000406B4"/>
    <w:rsid w:val="00040DD6"/>
    <w:rsid w:val="00041FCB"/>
    <w:rsid w:val="00046E96"/>
    <w:rsid w:val="00047FD6"/>
    <w:rsid w:val="00050532"/>
    <w:rsid w:val="000533D4"/>
    <w:rsid w:val="00053CE6"/>
    <w:rsid w:val="00063D10"/>
    <w:rsid w:val="00064BFC"/>
    <w:rsid w:val="00064E36"/>
    <w:rsid w:val="00072BB6"/>
    <w:rsid w:val="00073108"/>
    <w:rsid w:val="00082D3D"/>
    <w:rsid w:val="00083815"/>
    <w:rsid w:val="00091CEB"/>
    <w:rsid w:val="00094990"/>
    <w:rsid w:val="00097E45"/>
    <w:rsid w:val="000A0519"/>
    <w:rsid w:val="000A6FD5"/>
    <w:rsid w:val="000A760A"/>
    <w:rsid w:val="000B1748"/>
    <w:rsid w:val="000B2B76"/>
    <w:rsid w:val="000B59BF"/>
    <w:rsid w:val="000C0CB7"/>
    <w:rsid w:val="000C0F74"/>
    <w:rsid w:val="000C5493"/>
    <w:rsid w:val="000C79D6"/>
    <w:rsid w:val="000D3E0D"/>
    <w:rsid w:val="000D3F2E"/>
    <w:rsid w:val="000D458C"/>
    <w:rsid w:val="000D682C"/>
    <w:rsid w:val="000E47EE"/>
    <w:rsid w:val="000E648B"/>
    <w:rsid w:val="000F2C2F"/>
    <w:rsid w:val="000F4D4D"/>
    <w:rsid w:val="00101546"/>
    <w:rsid w:val="001039E4"/>
    <w:rsid w:val="00112D2C"/>
    <w:rsid w:val="00120D78"/>
    <w:rsid w:val="0012159D"/>
    <w:rsid w:val="00121D43"/>
    <w:rsid w:val="001245FE"/>
    <w:rsid w:val="001263D4"/>
    <w:rsid w:val="00130D30"/>
    <w:rsid w:val="00135057"/>
    <w:rsid w:val="00142AD9"/>
    <w:rsid w:val="0014353D"/>
    <w:rsid w:val="00143B72"/>
    <w:rsid w:val="00144498"/>
    <w:rsid w:val="001462B3"/>
    <w:rsid w:val="00150EBC"/>
    <w:rsid w:val="001513D9"/>
    <w:rsid w:val="0015302E"/>
    <w:rsid w:val="00155E3F"/>
    <w:rsid w:val="00167F8F"/>
    <w:rsid w:val="0017428E"/>
    <w:rsid w:val="0017447D"/>
    <w:rsid w:val="00174F19"/>
    <w:rsid w:val="001767D0"/>
    <w:rsid w:val="00181A20"/>
    <w:rsid w:val="00191EA3"/>
    <w:rsid w:val="001929D4"/>
    <w:rsid w:val="001967F7"/>
    <w:rsid w:val="00196FF8"/>
    <w:rsid w:val="00197B8B"/>
    <w:rsid w:val="00197DE5"/>
    <w:rsid w:val="001A1A03"/>
    <w:rsid w:val="001A2811"/>
    <w:rsid w:val="001A38A7"/>
    <w:rsid w:val="001A44FE"/>
    <w:rsid w:val="001A45E2"/>
    <w:rsid w:val="001A4759"/>
    <w:rsid w:val="001A5EFF"/>
    <w:rsid w:val="001C06A8"/>
    <w:rsid w:val="001C1209"/>
    <w:rsid w:val="001C2308"/>
    <w:rsid w:val="001C3C06"/>
    <w:rsid w:val="001D0433"/>
    <w:rsid w:val="001E328B"/>
    <w:rsid w:val="001E6E09"/>
    <w:rsid w:val="001E7C70"/>
    <w:rsid w:val="001F1AF9"/>
    <w:rsid w:val="001F2460"/>
    <w:rsid w:val="001F5655"/>
    <w:rsid w:val="002037EA"/>
    <w:rsid w:val="002042F0"/>
    <w:rsid w:val="002054CD"/>
    <w:rsid w:val="002059E7"/>
    <w:rsid w:val="0020604B"/>
    <w:rsid w:val="00206D9E"/>
    <w:rsid w:val="00210EE6"/>
    <w:rsid w:val="0021349E"/>
    <w:rsid w:val="002150BB"/>
    <w:rsid w:val="00215256"/>
    <w:rsid w:val="00220153"/>
    <w:rsid w:val="002202E9"/>
    <w:rsid w:val="00223EAA"/>
    <w:rsid w:val="00224D54"/>
    <w:rsid w:val="00225A3C"/>
    <w:rsid w:val="00226A2B"/>
    <w:rsid w:val="00226E38"/>
    <w:rsid w:val="002279ED"/>
    <w:rsid w:val="002301C0"/>
    <w:rsid w:val="00232644"/>
    <w:rsid w:val="002326D2"/>
    <w:rsid w:val="0023383F"/>
    <w:rsid w:val="002340C2"/>
    <w:rsid w:val="002405D9"/>
    <w:rsid w:val="002408D9"/>
    <w:rsid w:val="00245E79"/>
    <w:rsid w:val="00256198"/>
    <w:rsid w:val="00260A80"/>
    <w:rsid w:val="00261B9E"/>
    <w:rsid w:val="002658A0"/>
    <w:rsid w:val="00265ED8"/>
    <w:rsid w:val="00273239"/>
    <w:rsid w:val="0027338B"/>
    <w:rsid w:val="00274C23"/>
    <w:rsid w:val="00276433"/>
    <w:rsid w:val="00277AF2"/>
    <w:rsid w:val="00280E80"/>
    <w:rsid w:val="002823F8"/>
    <w:rsid w:val="00282C4B"/>
    <w:rsid w:val="00283342"/>
    <w:rsid w:val="00293691"/>
    <w:rsid w:val="002A0D6D"/>
    <w:rsid w:val="002A2B00"/>
    <w:rsid w:val="002A7BB6"/>
    <w:rsid w:val="002A7E3B"/>
    <w:rsid w:val="002A7E3C"/>
    <w:rsid w:val="002B20C2"/>
    <w:rsid w:val="002B23F0"/>
    <w:rsid w:val="002B323E"/>
    <w:rsid w:val="002B6178"/>
    <w:rsid w:val="002B67D6"/>
    <w:rsid w:val="002B7F2B"/>
    <w:rsid w:val="002C2778"/>
    <w:rsid w:val="002C504E"/>
    <w:rsid w:val="002D08B1"/>
    <w:rsid w:val="002D34DD"/>
    <w:rsid w:val="002D4A6F"/>
    <w:rsid w:val="002D6014"/>
    <w:rsid w:val="002D6D25"/>
    <w:rsid w:val="002D74F9"/>
    <w:rsid w:val="002F1836"/>
    <w:rsid w:val="002F35CB"/>
    <w:rsid w:val="002F5F2A"/>
    <w:rsid w:val="002F77F5"/>
    <w:rsid w:val="00303150"/>
    <w:rsid w:val="0030395A"/>
    <w:rsid w:val="0030406D"/>
    <w:rsid w:val="003102DB"/>
    <w:rsid w:val="00310922"/>
    <w:rsid w:val="003220F2"/>
    <w:rsid w:val="00325FA2"/>
    <w:rsid w:val="0032637C"/>
    <w:rsid w:val="00326857"/>
    <w:rsid w:val="00330872"/>
    <w:rsid w:val="00332FAD"/>
    <w:rsid w:val="00333E9A"/>
    <w:rsid w:val="00334C09"/>
    <w:rsid w:val="0033622E"/>
    <w:rsid w:val="003364CF"/>
    <w:rsid w:val="003454C1"/>
    <w:rsid w:val="0034602D"/>
    <w:rsid w:val="0034620C"/>
    <w:rsid w:val="00346C1C"/>
    <w:rsid w:val="0035131A"/>
    <w:rsid w:val="00355F76"/>
    <w:rsid w:val="00356996"/>
    <w:rsid w:val="00360083"/>
    <w:rsid w:val="00362812"/>
    <w:rsid w:val="0036354B"/>
    <w:rsid w:val="00364207"/>
    <w:rsid w:val="00364F4C"/>
    <w:rsid w:val="003664B3"/>
    <w:rsid w:val="00366CCC"/>
    <w:rsid w:val="00381BE3"/>
    <w:rsid w:val="003826AA"/>
    <w:rsid w:val="00382D3C"/>
    <w:rsid w:val="00386593"/>
    <w:rsid w:val="003871BC"/>
    <w:rsid w:val="003922F3"/>
    <w:rsid w:val="00395AF8"/>
    <w:rsid w:val="00397E93"/>
    <w:rsid w:val="003A2D9E"/>
    <w:rsid w:val="003B2107"/>
    <w:rsid w:val="003B45A7"/>
    <w:rsid w:val="003B6D68"/>
    <w:rsid w:val="003B71DC"/>
    <w:rsid w:val="003C5271"/>
    <w:rsid w:val="003C7A35"/>
    <w:rsid w:val="003D26A7"/>
    <w:rsid w:val="003D5087"/>
    <w:rsid w:val="003E71BC"/>
    <w:rsid w:val="003F401E"/>
    <w:rsid w:val="003F411A"/>
    <w:rsid w:val="003F53E4"/>
    <w:rsid w:val="004051A1"/>
    <w:rsid w:val="004061FA"/>
    <w:rsid w:val="00407C07"/>
    <w:rsid w:val="00407E8B"/>
    <w:rsid w:val="0041419E"/>
    <w:rsid w:val="004144FA"/>
    <w:rsid w:val="00420493"/>
    <w:rsid w:val="00423436"/>
    <w:rsid w:val="00426524"/>
    <w:rsid w:val="004374D5"/>
    <w:rsid w:val="004407AF"/>
    <w:rsid w:val="004417D9"/>
    <w:rsid w:val="00450A44"/>
    <w:rsid w:val="0045182A"/>
    <w:rsid w:val="00452F7D"/>
    <w:rsid w:val="004553E7"/>
    <w:rsid w:val="00455D38"/>
    <w:rsid w:val="004605C0"/>
    <w:rsid w:val="00466A55"/>
    <w:rsid w:val="00470089"/>
    <w:rsid w:val="004715FF"/>
    <w:rsid w:val="004774F9"/>
    <w:rsid w:val="004866AF"/>
    <w:rsid w:val="004901C0"/>
    <w:rsid w:val="00491A5A"/>
    <w:rsid w:val="00493C8D"/>
    <w:rsid w:val="004964D7"/>
    <w:rsid w:val="004A3781"/>
    <w:rsid w:val="004B2763"/>
    <w:rsid w:val="004B6E32"/>
    <w:rsid w:val="004C2E9B"/>
    <w:rsid w:val="004C3C9C"/>
    <w:rsid w:val="004D1D69"/>
    <w:rsid w:val="004D27A8"/>
    <w:rsid w:val="004E17C7"/>
    <w:rsid w:val="004F06C0"/>
    <w:rsid w:val="004F2C82"/>
    <w:rsid w:val="004F327A"/>
    <w:rsid w:val="004F45C4"/>
    <w:rsid w:val="004F5FD2"/>
    <w:rsid w:val="004F6A3F"/>
    <w:rsid w:val="00505501"/>
    <w:rsid w:val="005056E8"/>
    <w:rsid w:val="00507C98"/>
    <w:rsid w:val="00510642"/>
    <w:rsid w:val="00515C09"/>
    <w:rsid w:val="00516673"/>
    <w:rsid w:val="00520367"/>
    <w:rsid w:val="0052247C"/>
    <w:rsid w:val="005274B9"/>
    <w:rsid w:val="00531198"/>
    <w:rsid w:val="00535CE7"/>
    <w:rsid w:val="00536321"/>
    <w:rsid w:val="0053713C"/>
    <w:rsid w:val="005423EA"/>
    <w:rsid w:val="005452DF"/>
    <w:rsid w:val="005465AF"/>
    <w:rsid w:val="00556FB8"/>
    <w:rsid w:val="00560EE1"/>
    <w:rsid w:val="005652B3"/>
    <w:rsid w:val="00580EB4"/>
    <w:rsid w:val="00585FF7"/>
    <w:rsid w:val="005962B3"/>
    <w:rsid w:val="005963C5"/>
    <w:rsid w:val="005A5043"/>
    <w:rsid w:val="005B1E69"/>
    <w:rsid w:val="005B46D1"/>
    <w:rsid w:val="005C2312"/>
    <w:rsid w:val="005C26A0"/>
    <w:rsid w:val="005C2826"/>
    <w:rsid w:val="005C2BB9"/>
    <w:rsid w:val="005C52B0"/>
    <w:rsid w:val="005C5369"/>
    <w:rsid w:val="005D62F5"/>
    <w:rsid w:val="005E1188"/>
    <w:rsid w:val="005E2A31"/>
    <w:rsid w:val="005E3628"/>
    <w:rsid w:val="005E36F7"/>
    <w:rsid w:val="005E4A19"/>
    <w:rsid w:val="005E7E5B"/>
    <w:rsid w:val="005F0353"/>
    <w:rsid w:val="005F3275"/>
    <w:rsid w:val="005F5815"/>
    <w:rsid w:val="0060165D"/>
    <w:rsid w:val="006065F1"/>
    <w:rsid w:val="006069E9"/>
    <w:rsid w:val="0061713D"/>
    <w:rsid w:val="00620904"/>
    <w:rsid w:val="006245A0"/>
    <w:rsid w:val="00627DEC"/>
    <w:rsid w:val="00630E58"/>
    <w:rsid w:val="00633171"/>
    <w:rsid w:val="0065201E"/>
    <w:rsid w:val="006520AA"/>
    <w:rsid w:val="00652B57"/>
    <w:rsid w:val="00655E62"/>
    <w:rsid w:val="00660863"/>
    <w:rsid w:val="00660A2A"/>
    <w:rsid w:val="00665824"/>
    <w:rsid w:val="00666859"/>
    <w:rsid w:val="00670C34"/>
    <w:rsid w:val="00677DA7"/>
    <w:rsid w:val="0068020B"/>
    <w:rsid w:val="00680293"/>
    <w:rsid w:val="006822C4"/>
    <w:rsid w:val="00682653"/>
    <w:rsid w:val="00687D03"/>
    <w:rsid w:val="006935B3"/>
    <w:rsid w:val="006942BA"/>
    <w:rsid w:val="00694F6A"/>
    <w:rsid w:val="006A2A23"/>
    <w:rsid w:val="006B12E5"/>
    <w:rsid w:val="006C3A81"/>
    <w:rsid w:val="006C5D0E"/>
    <w:rsid w:val="006D03C3"/>
    <w:rsid w:val="006E3E23"/>
    <w:rsid w:val="006E424B"/>
    <w:rsid w:val="006E5FFD"/>
    <w:rsid w:val="006F01BE"/>
    <w:rsid w:val="006F40FD"/>
    <w:rsid w:val="006F4750"/>
    <w:rsid w:val="006F5407"/>
    <w:rsid w:val="006F6CC3"/>
    <w:rsid w:val="006F7F20"/>
    <w:rsid w:val="00703DA7"/>
    <w:rsid w:val="007075CF"/>
    <w:rsid w:val="007123FF"/>
    <w:rsid w:val="00714E56"/>
    <w:rsid w:val="00722B3C"/>
    <w:rsid w:val="00736950"/>
    <w:rsid w:val="0073754F"/>
    <w:rsid w:val="00743495"/>
    <w:rsid w:val="0075073F"/>
    <w:rsid w:val="00752580"/>
    <w:rsid w:val="00752D7D"/>
    <w:rsid w:val="00753B5C"/>
    <w:rsid w:val="007566D2"/>
    <w:rsid w:val="00756775"/>
    <w:rsid w:val="00757C35"/>
    <w:rsid w:val="007606E9"/>
    <w:rsid w:val="00761D83"/>
    <w:rsid w:val="00761E57"/>
    <w:rsid w:val="007623B6"/>
    <w:rsid w:val="00763720"/>
    <w:rsid w:val="00766056"/>
    <w:rsid w:val="00766408"/>
    <w:rsid w:val="00772B8B"/>
    <w:rsid w:val="00783766"/>
    <w:rsid w:val="00784379"/>
    <w:rsid w:val="00785F41"/>
    <w:rsid w:val="00791878"/>
    <w:rsid w:val="0079212A"/>
    <w:rsid w:val="00795A11"/>
    <w:rsid w:val="00796F55"/>
    <w:rsid w:val="007A2F31"/>
    <w:rsid w:val="007A6197"/>
    <w:rsid w:val="007A77EC"/>
    <w:rsid w:val="007B2EAF"/>
    <w:rsid w:val="007B5DED"/>
    <w:rsid w:val="007B5E41"/>
    <w:rsid w:val="007C3A46"/>
    <w:rsid w:val="007C4AA0"/>
    <w:rsid w:val="007C6B25"/>
    <w:rsid w:val="007D0EE8"/>
    <w:rsid w:val="007D6618"/>
    <w:rsid w:val="007E1C8A"/>
    <w:rsid w:val="007E3FA7"/>
    <w:rsid w:val="007E57CC"/>
    <w:rsid w:val="007E7750"/>
    <w:rsid w:val="007F5E5C"/>
    <w:rsid w:val="007F6133"/>
    <w:rsid w:val="007F6E95"/>
    <w:rsid w:val="007F7CAF"/>
    <w:rsid w:val="00806F35"/>
    <w:rsid w:val="008100C0"/>
    <w:rsid w:val="0081013E"/>
    <w:rsid w:val="00810F6B"/>
    <w:rsid w:val="008110F5"/>
    <w:rsid w:val="008114EC"/>
    <w:rsid w:val="00815CE3"/>
    <w:rsid w:val="0081731A"/>
    <w:rsid w:val="0082715E"/>
    <w:rsid w:val="008329AA"/>
    <w:rsid w:val="0083362B"/>
    <w:rsid w:val="00833910"/>
    <w:rsid w:val="008359D5"/>
    <w:rsid w:val="008362ED"/>
    <w:rsid w:val="0083727C"/>
    <w:rsid w:val="00846B19"/>
    <w:rsid w:val="00853BA9"/>
    <w:rsid w:val="00857543"/>
    <w:rsid w:val="00860186"/>
    <w:rsid w:val="00864896"/>
    <w:rsid w:val="00874B30"/>
    <w:rsid w:val="00875B0F"/>
    <w:rsid w:val="00875CB4"/>
    <w:rsid w:val="00880CE7"/>
    <w:rsid w:val="008867E9"/>
    <w:rsid w:val="0089428A"/>
    <w:rsid w:val="00894483"/>
    <w:rsid w:val="00894F72"/>
    <w:rsid w:val="00895AED"/>
    <w:rsid w:val="00897597"/>
    <w:rsid w:val="008A058E"/>
    <w:rsid w:val="008B5003"/>
    <w:rsid w:val="008B699A"/>
    <w:rsid w:val="008C0020"/>
    <w:rsid w:val="008C3DDB"/>
    <w:rsid w:val="008C48D5"/>
    <w:rsid w:val="008D579D"/>
    <w:rsid w:val="008D5A40"/>
    <w:rsid w:val="008E1694"/>
    <w:rsid w:val="008E2168"/>
    <w:rsid w:val="008F02D5"/>
    <w:rsid w:val="008F403F"/>
    <w:rsid w:val="00900BE3"/>
    <w:rsid w:val="00902201"/>
    <w:rsid w:val="00903226"/>
    <w:rsid w:val="009051AF"/>
    <w:rsid w:val="009058F7"/>
    <w:rsid w:val="0091021D"/>
    <w:rsid w:val="00917913"/>
    <w:rsid w:val="00930554"/>
    <w:rsid w:val="009338AB"/>
    <w:rsid w:val="009346A3"/>
    <w:rsid w:val="009346B0"/>
    <w:rsid w:val="00937989"/>
    <w:rsid w:val="00937B09"/>
    <w:rsid w:val="00955654"/>
    <w:rsid w:val="0095579A"/>
    <w:rsid w:val="009704AF"/>
    <w:rsid w:val="00970CF3"/>
    <w:rsid w:val="00975318"/>
    <w:rsid w:val="00976507"/>
    <w:rsid w:val="00977CB9"/>
    <w:rsid w:val="00982580"/>
    <w:rsid w:val="00982674"/>
    <w:rsid w:val="0098346A"/>
    <w:rsid w:val="009A11D4"/>
    <w:rsid w:val="009A6C7F"/>
    <w:rsid w:val="009B10AA"/>
    <w:rsid w:val="009B111E"/>
    <w:rsid w:val="009B4DDD"/>
    <w:rsid w:val="009B7021"/>
    <w:rsid w:val="009B7C67"/>
    <w:rsid w:val="009C0D9F"/>
    <w:rsid w:val="009C310E"/>
    <w:rsid w:val="009D434E"/>
    <w:rsid w:val="009E1B05"/>
    <w:rsid w:val="009E2773"/>
    <w:rsid w:val="009E2D0E"/>
    <w:rsid w:val="009E36C3"/>
    <w:rsid w:val="009E48FF"/>
    <w:rsid w:val="009E6B5E"/>
    <w:rsid w:val="009F0DD4"/>
    <w:rsid w:val="009F1793"/>
    <w:rsid w:val="009F21B0"/>
    <w:rsid w:val="009F2E64"/>
    <w:rsid w:val="00A00466"/>
    <w:rsid w:val="00A005C5"/>
    <w:rsid w:val="00A13A5A"/>
    <w:rsid w:val="00A13FB6"/>
    <w:rsid w:val="00A24312"/>
    <w:rsid w:val="00A25FEC"/>
    <w:rsid w:val="00A27EEC"/>
    <w:rsid w:val="00A364E4"/>
    <w:rsid w:val="00A37703"/>
    <w:rsid w:val="00A47085"/>
    <w:rsid w:val="00A47FA3"/>
    <w:rsid w:val="00A564F5"/>
    <w:rsid w:val="00A603BF"/>
    <w:rsid w:val="00A74E2F"/>
    <w:rsid w:val="00A8543B"/>
    <w:rsid w:val="00A870C0"/>
    <w:rsid w:val="00A914A9"/>
    <w:rsid w:val="00A93739"/>
    <w:rsid w:val="00A93C95"/>
    <w:rsid w:val="00A94A3B"/>
    <w:rsid w:val="00A95355"/>
    <w:rsid w:val="00A95D68"/>
    <w:rsid w:val="00A9670D"/>
    <w:rsid w:val="00AA001A"/>
    <w:rsid w:val="00AA30CC"/>
    <w:rsid w:val="00AB074D"/>
    <w:rsid w:val="00AB236C"/>
    <w:rsid w:val="00AB4A04"/>
    <w:rsid w:val="00AB6B33"/>
    <w:rsid w:val="00AC423D"/>
    <w:rsid w:val="00AD040F"/>
    <w:rsid w:val="00AE4E25"/>
    <w:rsid w:val="00AE521A"/>
    <w:rsid w:val="00AF1511"/>
    <w:rsid w:val="00AF4556"/>
    <w:rsid w:val="00AF6A15"/>
    <w:rsid w:val="00B03253"/>
    <w:rsid w:val="00B03905"/>
    <w:rsid w:val="00B07525"/>
    <w:rsid w:val="00B07994"/>
    <w:rsid w:val="00B111F8"/>
    <w:rsid w:val="00B11574"/>
    <w:rsid w:val="00B1520F"/>
    <w:rsid w:val="00B17998"/>
    <w:rsid w:val="00B23248"/>
    <w:rsid w:val="00B27C77"/>
    <w:rsid w:val="00B32E09"/>
    <w:rsid w:val="00B34307"/>
    <w:rsid w:val="00B3450C"/>
    <w:rsid w:val="00B34F4A"/>
    <w:rsid w:val="00B3702D"/>
    <w:rsid w:val="00B37785"/>
    <w:rsid w:val="00B5222E"/>
    <w:rsid w:val="00B56256"/>
    <w:rsid w:val="00B6264C"/>
    <w:rsid w:val="00B677FC"/>
    <w:rsid w:val="00B74779"/>
    <w:rsid w:val="00B74A9E"/>
    <w:rsid w:val="00B76E15"/>
    <w:rsid w:val="00B77776"/>
    <w:rsid w:val="00B8468A"/>
    <w:rsid w:val="00B91BA5"/>
    <w:rsid w:val="00B94868"/>
    <w:rsid w:val="00B94A2E"/>
    <w:rsid w:val="00BA7EDA"/>
    <w:rsid w:val="00BB1E5C"/>
    <w:rsid w:val="00BB27C8"/>
    <w:rsid w:val="00BB640F"/>
    <w:rsid w:val="00BC065A"/>
    <w:rsid w:val="00BC0E0E"/>
    <w:rsid w:val="00BC7CAA"/>
    <w:rsid w:val="00BD3F81"/>
    <w:rsid w:val="00BD43C1"/>
    <w:rsid w:val="00BD51FA"/>
    <w:rsid w:val="00BD5F90"/>
    <w:rsid w:val="00BD6DB9"/>
    <w:rsid w:val="00BE2222"/>
    <w:rsid w:val="00BE43BF"/>
    <w:rsid w:val="00C0275E"/>
    <w:rsid w:val="00C05CC3"/>
    <w:rsid w:val="00C06944"/>
    <w:rsid w:val="00C07422"/>
    <w:rsid w:val="00C0777C"/>
    <w:rsid w:val="00C07F43"/>
    <w:rsid w:val="00C12E55"/>
    <w:rsid w:val="00C17F4F"/>
    <w:rsid w:val="00C21952"/>
    <w:rsid w:val="00C23340"/>
    <w:rsid w:val="00C25CAB"/>
    <w:rsid w:val="00C2660B"/>
    <w:rsid w:val="00C27C0E"/>
    <w:rsid w:val="00C32791"/>
    <w:rsid w:val="00C32BCE"/>
    <w:rsid w:val="00C365BB"/>
    <w:rsid w:val="00C41984"/>
    <w:rsid w:val="00C4432B"/>
    <w:rsid w:val="00C45558"/>
    <w:rsid w:val="00C472A3"/>
    <w:rsid w:val="00C506E1"/>
    <w:rsid w:val="00C530F5"/>
    <w:rsid w:val="00C63DA1"/>
    <w:rsid w:val="00C70D2C"/>
    <w:rsid w:val="00C71CA2"/>
    <w:rsid w:val="00C7682D"/>
    <w:rsid w:val="00C77561"/>
    <w:rsid w:val="00C80F2A"/>
    <w:rsid w:val="00C81BEF"/>
    <w:rsid w:val="00C81E87"/>
    <w:rsid w:val="00C83E85"/>
    <w:rsid w:val="00C8517F"/>
    <w:rsid w:val="00C851C6"/>
    <w:rsid w:val="00C87BD1"/>
    <w:rsid w:val="00C93058"/>
    <w:rsid w:val="00CA01CE"/>
    <w:rsid w:val="00CA0ACB"/>
    <w:rsid w:val="00CA46CA"/>
    <w:rsid w:val="00CB336B"/>
    <w:rsid w:val="00CB6A6B"/>
    <w:rsid w:val="00CC01EC"/>
    <w:rsid w:val="00CC2976"/>
    <w:rsid w:val="00CC30A0"/>
    <w:rsid w:val="00CC52F0"/>
    <w:rsid w:val="00CC6DCC"/>
    <w:rsid w:val="00CD6663"/>
    <w:rsid w:val="00CE299D"/>
    <w:rsid w:val="00CE48A6"/>
    <w:rsid w:val="00CE780C"/>
    <w:rsid w:val="00CF059C"/>
    <w:rsid w:val="00D047EF"/>
    <w:rsid w:val="00D11B75"/>
    <w:rsid w:val="00D12CF9"/>
    <w:rsid w:val="00D143E7"/>
    <w:rsid w:val="00D212E0"/>
    <w:rsid w:val="00D23B10"/>
    <w:rsid w:val="00D24F62"/>
    <w:rsid w:val="00D311F5"/>
    <w:rsid w:val="00D344E1"/>
    <w:rsid w:val="00D4404C"/>
    <w:rsid w:val="00D47879"/>
    <w:rsid w:val="00D47D73"/>
    <w:rsid w:val="00D50C82"/>
    <w:rsid w:val="00D63E9C"/>
    <w:rsid w:val="00D73789"/>
    <w:rsid w:val="00D75472"/>
    <w:rsid w:val="00D8601A"/>
    <w:rsid w:val="00D8652F"/>
    <w:rsid w:val="00D86546"/>
    <w:rsid w:val="00D902F5"/>
    <w:rsid w:val="00D90A62"/>
    <w:rsid w:val="00D916A9"/>
    <w:rsid w:val="00D93ED4"/>
    <w:rsid w:val="00D941F8"/>
    <w:rsid w:val="00DA2039"/>
    <w:rsid w:val="00DA2D3A"/>
    <w:rsid w:val="00DA4E11"/>
    <w:rsid w:val="00DA6B36"/>
    <w:rsid w:val="00DB0EFF"/>
    <w:rsid w:val="00DB3EC8"/>
    <w:rsid w:val="00DB723C"/>
    <w:rsid w:val="00DC3C23"/>
    <w:rsid w:val="00DD1D10"/>
    <w:rsid w:val="00DD3355"/>
    <w:rsid w:val="00DD6E8C"/>
    <w:rsid w:val="00DD7670"/>
    <w:rsid w:val="00DE0DD4"/>
    <w:rsid w:val="00DE1EB3"/>
    <w:rsid w:val="00DE44FC"/>
    <w:rsid w:val="00DE6D86"/>
    <w:rsid w:val="00DE7B65"/>
    <w:rsid w:val="00DF1F31"/>
    <w:rsid w:val="00DF3830"/>
    <w:rsid w:val="00E04C78"/>
    <w:rsid w:val="00E11795"/>
    <w:rsid w:val="00E143FF"/>
    <w:rsid w:val="00E16951"/>
    <w:rsid w:val="00E1771A"/>
    <w:rsid w:val="00E20CE8"/>
    <w:rsid w:val="00E2156D"/>
    <w:rsid w:val="00E271AC"/>
    <w:rsid w:val="00E2761E"/>
    <w:rsid w:val="00E3212D"/>
    <w:rsid w:val="00E34A5C"/>
    <w:rsid w:val="00E36DE8"/>
    <w:rsid w:val="00E44FC1"/>
    <w:rsid w:val="00E45E14"/>
    <w:rsid w:val="00E46F4E"/>
    <w:rsid w:val="00E53A4F"/>
    <w:rsid w:val="00E55349"/>
    <w:rsid w:val="00E561F5"/>
    <w:rsid w:val="00E605F4"/>
    <w:rsid w:val="00E65ABC"/>
    <w:rsid w:val="00E65AC8"/>
    <w:rsid w:val="00E747B7"/>
    <w:rsid w:val="00E75F00"/>
    <w:rsid w:val="00E837F3"/>
    <w:rsid w:val="00E838B4"/>
    <w:rsid w:val="00E842D4"/>
    <w:rsid w:val="00E862E6"/>
    <w:rsid w:val="00EA6431"/>
    <w:rsid w:val="00EB05D3"/>
    <w:rsid w:val="00EB3053"/>
    <w:rsid w:val="00EC1826"/>
    <w:rsid w:val="00EC3681"/>
    <w:rsid w:val="00EC4B82"/>
    <w:rsid w:val="00ED0AA0"/>
    <w:rsid w:val="00ED2F95"/>
    <w:rsid w:val="00ED4D87"/>
    <w:rsid w:val="00ED57AD"/>
    <w:rsid w:val="00ED76A2"/>
    <w:rsid w:val="00EF78D0"/>
    <w:rsid w:val="00F03770"/>
    <w:rsid w:val="00F041AF"/>
    <w:rsid w:val="00F11D6D"/>
    <w:rsid w:val="00F11EA9"/>
    <w:rsid w:val="00F1547F"/>
    <w:rsid w:val="00F17380"/>
    <w:rsid w:val="00F17AA9"/>
    <w:rsid w:val="00F17CCB"/>
    <w:rsid w:val="00F20EAC"/>
    <w:rsid w:val="00F23F1B"/>
    <w:rsid w:val="00F24853"/>
    <w:rsid w:val="00F275AD"/>
    <w:rsid w:val="00F33F57"/>
    <w:rsid w:val="00F340FC"/>
    <w:rsid w:val="00F368CF"/>
    <w:rsid w:val="00F40D1F"/>
    <w:rsid w:val="00F45152"/>
    <w:rsid w:val="00F46BBB"/>
    <w:rsid w:val="00F4779F"/>
    <w:rsid w:val="00F50F6B"/>
    <w:rsid w:val="00F527E6"/>
    <w:rsid w:val="00F62D72"/>
    <w:rsid w:val="00F641EC"/>
    <w:rsid w:val="00F659FF"/>
    <w:rsid w:val="00F6730A"/>
    <w:rsid w:val="00F67C1C"/>
    <w:rsid w:val="00F73A0B"/>
    <w:rsid w:val="00F7679D"/>
    <w:rsid w:val="00F76997"/>
    <w:rsid w:val="00F81003"/>
    <w:rsid w:val="00F82EAD"/>
    <w:rsid w:val="00F86881"/>
    <w:rsid w:val="00F94B92"/>
    <w:rsid w:val="00FA13BF"/>
    <w:rsid w:val="00FA15B0"/>
    <w:rsid w:val="00FA7EB4"/>
    <w:rsid w:val="00FB0FBC"/>
    <w:rsid w:val="00FB2BCD"/>
    <w:rsid w:val="00FB368F"/>
    <w:rsid w:val="00FB38B0"/>
    <w:rsid w:val="00FB4F2B"/>
    <w:rsid w:val="00FB4F40"/>
    <w:rsid w:val="00FB7FAD"/>
    <w:rsid w:val="00FC5DE1"/>
    <w:rsid w:val="00FD5D30"/>
    <w:rsid w:val="00FD7FF7"/>
    <w:rsid w:val="00FE1240"/>
    <w:rsid w:val="00FE1BBC"/>
    <w:rsid w:val="00FE1E71"/>
    <w:rsid w:val="00FE21B2"/>
    <w:rsid w:val="00FE243B"/>
    <w:rsid w:val="00FF1E8C"/>
    <w:rsid w:val="00FF5225"/>
    <w:rsid w:val="00FF66D7"/>
    <w:rsid w:val="00FF67B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761E"/>
  </w:style>
  <w:style w:type="paragraph" w:styleId="a3">
    <w:name w:val="Normal (Web)"/>
    <w:basedOn w:val="a"/>
    <w:uiPriority w:val="99"/>
    <w:unhideWhenUsed/>
    <w:rsid w:val="002B67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B94868"/>
    <w:rPr>
      <w:b/>
      <w:bCs/>
    </w:rPr>
  </w:style>
  <w:style w:type="paragraph" w:styleId="a5">
    <w:name w:val="header"/>
    <w:basedOn w:val="a"/>
    <w:link w:val="Char"/>
    <w:rsid w:val="00A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30CC"/>
    <w:rPr>
      <w:kern w:val="2"/>
      <w:sz w:val="18"/>
      <w:szCs w:val="18"/>
    </w:rPr>
  </w:style>
  <w:style w:type="paragraph" w:styleId="a6">
    <w:name w:val="footer"/>
    <w:basedOn w:val="a"/>
    <w:link w:val="Char0"/>
    <w:rsid w:val="00A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30C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D3E0D"/>
    <w:pPr>
      <w:ind w:firstLineChars="200" w:firstLine="420"/>
    </w:pPr>
  </w:style>
  <w:style w:type="character" w:customStyle="1" w:styleId="dash6b636587char1">
    <w:name w:val="dash6b63_6587__char1"/>
    <w:rsid w:val="0095579A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Char1"/>
    <w:rsid w:val="00D754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D75472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8D579D"/>
    <w:pPr>
      <w:ind w:left="420"/>
    </w:pPr>
    <w:rPr>
      <w:color w:val="000000"/>
      <w:sz w:val="18"/>
      <w:szCs w:val="18"/>
    </w:rPr>
  </w:style>
  <w:style w:type="character" w:customStyle="1" w:styleId="2Char">
    <w:name w:val="正文文本缩进 2 Char"/>
    <w:basedOn w:val="a0"/>
    <w:link w:val="2"/>
    <w:rsid w:val="008D579D"/>
    <w:rPr>
      <w:color w:val="000000"/>
      <w:kern w:val="2"/>
      <w:sz w:val="18"/>
      <w:szCs w:val="18"/>
    </w:rPr>
  </w:style>
  <w:style w:type="paragraph" w:customStyle="1" w:styleId="p0">
    <w:name w:val="p0"/>
    <w:basedOn w:val="a"/>
    <w:rsid w:val="002279ED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5F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2761E"/>
  </w:style>
  <w:style w:type="paragraph" w:styleId="a3">
    <w:name w:val="Normal (Web)"/>
    <w:basedOn w:val="a"/>
    <w:uiPriority w:val="99"/>
    <w:unhideWhenUsed/>
    <w:rsid w:val="002B67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B94868"/>
    <w:rPr>
      <w:b/>
      <w:bCs/>
    </w:rPr>
  </w:style>
  <w:style w:type="paragraph" w:styleId="a5">
    <w:name w:val="header"/>
    <w:basedOn w:val="a"/>
    <w:link w:val="Char"/>
    <w:rsid w:val="00A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A30CC"/>
    <w:rPr>
      <w:kern w:val="2"/>
      <w:sz w:val="18"/>
      <w:szCs w:val="18"/>
    </w:rPr>
  </w:style>
  <w:style w:type="paragraph" w:styleId="a6">
    <w:name w:val="footer"/>
    <w:basedOn w:val="a"/>
    <w:link w:val="Char0"/>
    <w:rsid w:val="00A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A30C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D3E0D"/>
    <w:pPr>
      <w:ind w:firstLineChars="200" w:firstLine="420"/>
    </w:pPr>
  </w:style>
  <w:style w:type="character" w:customStyle="1" w:styleId="dash6b636587char1">
    <w:name w:val="dash6b63_6587__char1"/>
    <w:rsid w:val="0095579A"/>
    <w:rPr>
      <w:rFonts w:ascii="Times New Roman" w:hAnsi="Times New Roman" w:cs="Times New Roman" w:hint="default"/>
      <w:sz w:val="20"/>
      <w:szCs w:val="20"/>
    </w:rPr>
  </w:style>
  <w:style w:type="paragraph" w:styleId="a8">
    <w:name w:val="Balloon Text"/>
    <w:basedOn w:val="a"/>
    <w:link w:val="Char1"/>
    <w:rsid w:val="00D75472"/>
    <w:rPr>
      <w:sz w:val="18"/>
      <w:szCs w:val="18"/>
    </w:rPr>
  </w:style>
  <w:style w:type="character" w:customStyle="1" w:styleId="Char1">
    <w:name w:val="批注框文本 Char"/>
    <w:basedOn w:val="a0"/>
    <w:link w:val="a8"/>
    <w:rsid w:val="00D75472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8D579D"/>
    <w:pPr>
      <w:ind w:left="420"/>
    </w:pPr>
    <w:rPr>
      <w:color w:val="000000"/>
      <w:sz w:val="18"/>
      <w:szCs w:val="18"/>
    </w:rPr>
  </w:style>
  <w:style w:type="character" w:customStyle="1" w:styleId="2Char">
    <w:name w:val="正文文本缩进 2 Char"/>
    <w:basedOn w:val="a0"/>
    <w:link w:val="2"/>
    <w:rsid w:val="008D579D"/>
    <w:rPr>
      <w:color w:val="000000"/>
      <w:kern w:val="2"/>
      <w:sz w:val="18"/>
      <w:szCs w:val="18"/>
    </w:rPr>
  </w:style>
  <w:style w:type="paragraph" w:customStyle="1" w:styleId="p0">
    <w:name w:val="p0"/>
    <w:basedOn w:val="a"/>
    <w:rsid w:val="002279ED"/>
    <w:pPr>
      <w:widowControl/>
    </w:pPr>
    <w:rPr>
      <w:kern w:val="0"/>
      <w:szCs w:val="21"/>
    </w:rPr>
  </w:style>
  <w:style w:type="character" w:customStyle="1" w:styleId="apple-converted-space">
    <w:name w:val="apple-converted-space"/>
    <w:basedOn w:val="a0"/>
    <w:rsid w:val="005F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382</Words>
  <Characters>2183</Characters>
  <Application>Microsoft Office Word</Application>
  <DocSecurity>0</DocSecurity>
  <Lines>18</Lines>
  <Paragraphs>5</Paragraphs>
  <ScaleCrop>false</ScaleCrop>
  <Company>cas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2019-08-15T06:56:00Z</dcterms:created>
  <dcterms:modified xsi:type="dcterms:W3CDTF">2019-08-15T06:56:00Z</dcterms:modified>
</cp:coreProperties>
</file>